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76AB2" w14:textId="25C78FE9" w:rsidR="0083351C" w:rsidRPr="00CE7BD0" w:rsidRDefault="00CF21FF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CE7BD0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#104-bis-e</w:t>
      </w:r>
      <w:r w:rsidRPr="00CE7BD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E7BD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E7BD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E7BD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E7BD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E7BD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E7BD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E7BD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CE7BD0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16555E" w:rsidRPr="00CE7BD0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Pr="00CE7BD0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    </w:t>
      </w:r>
      <w:bookmarkStart w:id="0" w:name="_Hlk117068156"/>
      <w:r w:rsidRPr="00CE7BD0">
        <w:rPr>
          <w:rFonts w:ascii="Arial" w:eastAsiaTheme="minorEastAsia" w:hAnsi="Arial" w:cs="Arial"/>
          <w:b/>
          <w:sz w:val="24"/>
          <w:szCs w:val="24"/>
          <w:lang w:eastAsia="zh-CN"/>
        </w:rPr>
        <w:t>R4-</w:t>
      </w:r>
      <w:r w:rsidR="00964CE4" w:rsidRPr="00CE7BD0">
        <w:rPr>
          <w:rFonts w:ascii="Arial" w:eastAsiaTheme="minorEastAsia" w:hAnsi="Arial" w:cs="Arial"/>
          <w:b/>
          <w:sz w:val="24"/>
          <w:szCs w:val="24"/>
          <w:lang w:eastAsia="zh-CN"/>
        </w:rPr>
        <w:t>2217</w:t>
      </w:r>
      <w:r w:rsidR="006F5AD5" w:rsidRPr="00CE7BD0">
        <w:rPr>
          <w:rFonts w:ascii="Arial" w:eastAsiaTheme="minorEastAsia" w:hAnsi="Arial" w:cs="Arial"/>
          <w:b/>
          <w:sz w:val="24"/>
          <w:szCs w:val="24"/>
          <w:lang w:eastAsia="zh-CN"/>
        </w:rPr>
        <w:t>513</w:t>
      </w:r>
      <w:bookmarkEnd w:id="0"/>
    </w:p>
    <w:p w14:paraId="37750728" w14:textId="77777777" w:rsidR="0083351C" w:rsidRPr="00CE7BD0" w:rsidRDefault="00CF21FF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CE7BD0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 w:rsidRPr="00CE7BD0">
        <w:rPr>
          <w:rFonts w:ascii="Arial" w:hAnsi="Arial" w:cs="Arial"/>
          <w:b/>
          <w:bCs/>
          <w:sz w:val="24"/>
          <w:szCs w:val="24"/>
        </w:rPr>
        <w:t>10– 19 October 2022</w:t>
      </w:r>
    </w:p>
    <w:p w14:paraId="1FA050DE" w14:textId="77777777" w:rsidR="0083351C" w:rsidRPr="00CE7BD0" w:rsidRDefault="0083351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644B0520" w14:textId="77777777" w:rsidR="0083351C" w:rsidRPr="00CE7BD0" w:rsidRDefault="00CF21F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CE7BD0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CE7BD0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CE7BD0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CE7BD0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CE7BD0">
        <w:rPr>
          <w:rFonts w:ascii="Arial" w:eastAsiaTheme="minorEastAsia" w:hAnsi="Arial" w:cs="Arial"/>
          <w:color w:val="000000"/>
          <w:sz w:val="22"/>
          <w:lang w:eastAsia="zh-CN"/>
        </w:rPr>
        <w:t>6.17.4</w:t>
      </w:r>
    </w:p>
    <w:p w14:paraId="2D108A79" w14:textId="2581AC49" w:rsidR="0083351C" w:rsidRPr="00CE7BD0" w:rsidRDefault="00CF21FF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CE7BD0">
        <w:rPr>
          <w:rFonts w:ascii="Arial" w:eastAsia="MS Mincho" w:hAnsi="Arial" w:cs="Arial"/>
          <w:b/>
          <w:sz w:val="22"/>
        </w:rPr>
        <w:t>Source:</w:t>
      </w:r>
      <w:r w:rsidRPr="00CE7BD0">
        <w:rPr>
          <w:rFonts w:ascii="Arial" w:eastAsia="MS Mincho" w:hAnsi="Arial" w:cs="Arial"/>
          <w:b/>
          <w:sz w:val="22"/>
        </w:rPr>
        <w:tab/>
      </w:r>
      <w:r w:rsidR="00F95C8E" w:rsidRPr="00CE7BD0">
        <w:rPr>
          <w:rFonts w:ascii="Arial" w:hAnsi="Arial" w:cs="Arial"/>
          <w:color w:val="000000"/>
          <w:sz w:val="22"/>
          <w:lang w:eastAsia="zh-CN"/>
        </w:rPr>
        <w:t>Qualcomm Inc</w:t>
      </w:r>
    </w:p>
    <w:p w14:paraId="6E9D025F" w14:textId="7AE1FD64" w:rsidR="0083351C" w:rsidRPr="00CE7BD0" w:rsidRDefault="00CF21F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  <w:r w:rsidRPr="00CE7BD0">
        <w:rPr>
          <w:rFonts w:ascii="Arial" w:eastAsia="MS Mincho" w:hAnsi="Arial" w:cs="Arial"/>
          <w:b/>
          <w:sz w:val="22"/>
        </w:rPr>
        <w:t>Title:</w:t>
      </w:r>
      <w:r w:rsidRPr="00CE7BD0">
        <w:rPr>
          <w:rFonts w:ascii="Arial" w:eastAsia="MS Mincho" w:hAnsi="Arial" w:cs="Arial"/>
          <w:b/>
          <w:sz w:val="22"/>
        </w:rPr>
        <w:tab/>
      </w:r>
      <w:r w:rsidR="00A16B9B" w:rsidRPr="00CE7BD0">
        <w:rPr>
          <w:rFonts w:ascii="Arial" w:hAnsi="Arial" w:cs="Arial"/>
          <w:color w:val="000000"/>
          <w:sz w:val="22"/>
          <w:lang w:eastAsia="zh-CN"/>
        </w:rPr>
        <w:t>WF on SBFD feasibility study and RF impact: UE aspects</w:t>
      </w:r>
    </w:p>
    <w:p w14:paraId="1870DC1E" w14:textId="5FAE9FA4" w:rsidR="0083351C" w:rsidRPr="00CE7BD0" w:rsidRDefault="00CF21FF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CE7BD0">
        <w:rPr>
          <w:rFonts w:ascii="Arial" w:eastAsia="MS Mincho" w:hAnsi="Arial" w:cs="Arial"/>
          <w:b/>
          <w:color w:val="000000"/>
          <w:sz w:val="22"/>
        </w:rPr>
        <w:t>Document for:</w:t>
      </w:r>
      <w:r w:rsidRPr="00CE7BD0">
        <w:rPr>
          <w:rFonts w:ascii="Arial" w:eastAsia="MS Mincho" w:hAnsi="Arial" w:cs="Arial"/>
          <w:b/>
          <w:color w:val="000000"/>
          <w:sz w:val="22"/>
        </w:rPr>
        <w:tab/>
      </w:r>
      <w:r w:rsidR="00F95C8E" w:rsidRPr="00CE7BD0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06D93671" w14:textId="0D7C117A" w:rsidR="0083351C" w:rsidRPr="00CE7BD0" w:rsidRDefault="00A16B9B">
      <w:pPr>
        <w:pStyle w:val="Heading1"/>
        <w:rPr>
          <w:lang w:val="en-GB" w:eastAsia="ja-JP"/>
        </w:rPr>
      </w:pPr>
      <w:r w:rsidRPr="00CE7BD0">
        <w:rPr>
          <w:lang w:val="en-GB" w:eastAsia="ja-JP"/>
        </w:rPr>
        <w:t>Scope</w:t>
      </w:r>
    </w:p>
    <w:p w14:paraId="560A49D1" w14:textId="7C3ADF31" w:rsidR="0083351C" w:rsidRPr="00CE7BD0" w:rsidRDefault="00B81756">
      <w:pPr>
        <w:rPr>
          <w:i/>
          <w:color w:val="0070C0"/>
          <w:lang w:eastAsia="zh-CN"/>
        </w:rPr>
      </w:pPr>
      <w:r w:rsidRPr="00CE7BD0">
        <w:rPr>
          <w:i/>
          <w:color w:val="0070C0"/>
          <w:lang w:eastAsia="zh-CN"/>
        </w:rPr>
        <w:t xml:space="preserve">This WF discusses UE feasibility aspects from 310 </w:t>
      </w:r>
    </w:p>
    <w:p w14:paraId="00A79C02" w14:textId="163D2CE1" w:rsidR="001B0EBF" w:rsidRPr="00CE7BD0" w:rsidRDefault="001B0EBF" w:rsidP="001B0EBF">
      <w:pPr>
        <w:pStyle w:val="Heading1"/>
        <w:rPr>
          <w:lang w:val="en-GB" w:eastAsia="ja-JP"/>
        </w:rPr>
      </w:pPr>
      <w:r w:rsidRPr="00CE7BD0">
        <w:rPr>
          <w:lang w:val="en-GB" w:eastAsia="ja-JP"/>
        </w:rPr>
        <w:t>UE TX model</w:t>
      </w:r>
      <w:r w:rsidR="00C839B5" w:rsidRPr="00CE7BD0">
        <w:rPr>
          <w:lang w:val="en-GB" w:eastAsia="ja-JP"/>
        </w:rPr>
        <w:t>l</w:t>
      </w:r>
      <w:r w:rsidRPr="00CE7BD0">
        <w:rPr>
          <w:lang w:val="en-GB" w:eastAsia="ja-JP"/>
        </w:rPr>
        <w:t>ing aspects</w:t>
      </w:r>
    </w:p>
    <w:p w14:paraId="39189FB1" w14:textId="644A6AF2" w:rsidR="001B0EBF" w:rsidRPr="00CE7BD0" w:rsidRDefault="001B0EBF" w:rsidP="001B0EBF">
      <w:pPr>
        <w:rPr>
          <w:i/>
          <w:color w:val="0070C0"/>
          <w:lang w:eastAsia="zh-CN"/>
        </w:rPr>
      </w:pPr>
      <w:r w:rsidRPr="00CE7BD0">
        <w:rPr>
          <w:i/>
          <w:color w:val="0070C0"/>
          <w:lang w:eastAsia="zh-CN"/>
        </w:rPr>
        <w:t xml:space="preserve">This WF discusses UE feasibility aspects from 310 </w:t>
      </w:r>
    </w:p>
    <w:p w14:paraId="15F5AE4B" w14:textId="1CB88708" w:rsidR="001B0EBF" w:rsidRPr="00CE7BD0" w:rsidRDefault="001B0EBF" w:rsidP="001B0EBF">
      <w:pPr>
        <w:pStyle w:val="Heading2"/>
      </w:pPr>
      <w:r w:rsidRPr="00CE7BD0">
        <w:t>Adjacent channel model</w:t>
      </w:r>
    </w:p>
    <w:p w14:paraId="329E569F" w14:textId="77777777" w:rsidR="001B0EBF" w:rsidRPr="00CE7BD0" w:rsidRDefault="001B0EBF" w:rsidP="001B0EBF">
      <w:pPr>
        <w:pStyle w:val="Heading3"/>
      </w:pPr>
      <w:r w:rsidRPr="00CE7BD0">
        <w:t>UE TX aggressor toward adjacent channel victim (FR1)</w:t>
      </w:r>
    </w:p>
    <w:p w14:paraId="35D7B16C" w14:textId="77777777" w:rsidR="001B0EBF" w:rsidRPr="00CE7BD0" w:rsidRDefault="001B0EBF" w:rsidP="001B0EBF">
      <w:pPr>
        <w:ind w:left="284"/>
        <w:rPr>
          <w:b/>
          <w:bCs/>
          <w:u w:val="single"/>
          <w:lang w:val="sv-SE" w:eastAsia="zh-CN"/>
        </w:rPr>
      </w:pPr>
      <w:r w:rsidRPr="00CE7BD0">
        <w:rPr>
          <w:b/>
          <w:bCs/>
          <w:u w:val="single"/>
          <w:lang w:val="sv-SE" w:eastAsia="zh-CN"/>
        </w:rPr>
        <w:t>What base value for ACLR1 in TX model for FR1 power class 3?</w:t>
      </w:r>
    </w:p>
    <w:p w14:paraId="66BD6CC5" w14:textId="16F4676E" w:rsidR="006446AB" w:rsidRPr="003E44C9" w:rsidRDefault="00B12D17" w:rsidP="006446AB">
      <w:pPr>
        <w:ind w:left="568"/>
        <w:rPr>
          <w:b/>
          <w:bCs/>
          <w:i/>
          <w:iCs/>
          <w:u w:val="single"/>
          <w:lang w:val="sv-SE" w:eastAsia="zh-CN"/>
        </w:rPr>
      </w:pPr>
      <w:r w:rsidRPr="003E44C9">
        <w:rPr>
          <w:b/>
          <w:bCs/>
          <w:i/>
          <w:iCs/>
          <w:u w:val="single"/>
          <w:lang w:val="sv-SE" w:eastAsia="zh-CN"/>
        </w:rPr>
        <w:t>Agreement</w:t>
      </w:r>
      <w:r w:rsidR="006446AB" w:rsidRPr="003E44C9">
        <w:rPr>
          <w:b/>
          <w:bCs/>
          <w:i/>
          <w:iCs/>
          <w:u w:val="single"/>
          <w:lang w:val="sv-SE" w:eastAsia="zh-CN"/>
        </w:rPr>
        <w:t xml:space="preserve">: </w:t>
      </w:r>
    </w:p>
    <w:p w14:paraId="2D55D6A9" w14:textId="1A3926AB" w:rsidR="006446AB" w:rsidRPr="00CE7BD0" w:rsidRDefault="006446AB" w:rsidP="006446AB">
      <w:pPr>
        <w:pStyle w:val="ListParagraph"/>
        <w:numPr>
          <w:ilvl w:val="0"/>
          <w:numId w:val="36"/>
        </w:numPr>
        <w:ind w:firstLineChars="0"/>
        <w:rPr>
          <w:i/>
          <w:iCs/>
          <w:u w:val="single"/>
          <w:lang w:val="sv-SE" w:eastAsia="zh-CN"/>
        </w:rPr>
      </w:pPr>
      <w:r w:rsidRPr="00CE7BD0">
        <w:rPr>
          <w:i/>
          <w:iCs/>
          <w:u w:val="single"/>
          <w:lang w:val="sv-SE" w:eastAsia="zh-CN"/>
        </w:rPr>
        <w:t>30 dB</w:t>
      </w:r>
      <w:r w:rsidR="00613343" w:rsidRPr="00CE7BD0">
        <w:rPr>
          <w:i/>
          <w:iCs/>
          <w:u w:val="single"/>
          <w:lang w:val="sv-SE" w:eastAsia="zh-CN"/>
        </w:rPr>
        <w:t xml:space="preserve"> is the total distortion power</w:t>
      </w:r>
      <w:r w:rsidRPr="00CE7BD0">
        <w:rPr>
          <w:i/>
          <w:iCs/>
          <w:u w:val="single"/>
          <w:lang w:val="sv-SE" w:eastAsia="zh-CN"/>
        </w:rPr>
        <w:t xml:space="preserve"> </w:t>
      </w:r>
      <w:r w:rsidR="00613343" w:rsidRPr="00CE7BD0">
        <w:rPr>
          <w:i/>
          <w:iCs/>
          <w:u w:val="single"/>
          <w:lang w:val="sv-SE" w:eastAsia="zh-CN"/>
        </w:rPr>
        <w:t>on either side of a fully allocated</w:t>
      </w:r>
      <w:r w:rsidR="005F5F3D" w:rsidRPr="00CE7BD0">
        <w:rPr>
          <w:i/>
          <w:iCs/>
          <w:u w:val="single"/>
          <w:lang w:val="sv-SE" w:eastAsia="zh-CN"/>
        </w:rPr>
        <w:t xml:space="preserve"> uplink sub-band</w:t>
      </w:r>
      <w:r w:rsidR="00613343" w:rsidRPr="00CE7BD0">
        <w:rPr>
          <w:i/>
          <w:iCs/>
          <w:u w:val="single"/>
          <w:lang w:val="sv-SE" w:eastAsia="zh-CN"/>
        </w:rPr>
        <w:t xml:space="preserve">. The </w:t>
      </w:r>
      <w:r w:rsidR="005F5F3D" w:rsidRPr="00CE7BD0">
        <w:rPr>
          <w:i/>
          <w:iCs/>
          <w:u w:val="single"/>
          <w:lang w:val="sv-SE" w:eastAsia="zh-CN"/>
        </w:rPr>
        <w:t xml:space="preserve">ACLR1 </w:t>
      </w:r>
      <w:r w:rsidR="00613343" w:rsidRPr="00CE7BD0">
        <w:rPr>
          <w:i/>
          <w:iCs/>
          <w:u w:val="single"/>
          <w:lang w:val="sv-SE" w:eastAsia="zh-CN"/>
        </w:rPr>
        <w:t>distortion PSD is modeled as flat over that range (From the agreement below)</w:t>
      </w:r>
      <w:r w:rsidRPr="00CE7BD0">
        <w:rPr>
          <w:i/>
          <w:iCs/>
          <w:u w:val="single"/>
          <w:lang w:val="sv-SE" w:eastAsia="zh-CN"/>
        </w:rPr>
        <w:t xml:space="preserve"> </w:t>
      </w:r>
    </w:p>
    <w:p w14:paraId="479460A4" w14:textId="7F591558" w:rsidR="006446AB" w:rsidRPr="00CE7BD0" w:rsidRDefault="00613343" w:rsidP="00E9291F">
      <w:pPr>
        <w:pStyle w:val="ListParagraph"/>
        <w:numPr>
          <w:ilvl w:val="0"/>
          <w:numId w:val="36"/>
        </w:numPr>
        <w:ind w:firstLineChars="0"/>
        <w:rPr>
          <w:i/>
          <w:iCs/>
          <w:u w:val="single"/>
          <w:lang w:val="sv-SE" w:eastAsia="zh-CN"/>
        </w:rPr>
      </w:pPr>
      <w:r w:rsidRPr="00CE7BD0">
        <w:rPr>
          <w:i/>
          <w:iCs/>
          <w:u w:val="single"/>
          <w:lang w:val="sv-SE" w:eastAsia="zh-CN"/>
        </w:rPr>
        <w:t>FFS whether we need to consider whether we need to model allocations that are less than full</w:t>
      </w:r>
      <w:r w:rsidR="005F5F3D" w:rsidRPr="00CE7BD0">
        <w:rPr>
          <w:i/>
          <w:iCs/>
          <w:u w:val="single"/>
          <w:lang w:val="sv-SE" w:eastAsia="zh-CN"/>
        </w:rPr>
        <w:t xml:space="preserve">y </w:t>
      </w:r>
      <w:r w:rsidRPr="00CE7BD0">
        <w:rPr>
          <w:i/>
          <w:iCs/>
          <w:u w:val="single"/>
          <w:lang w:val="sv-SE" w:eastAsia="zh-CN"/>
        </w:rPr>
        <w:t xml:space="preserve"> </w:t>
      </w:r>
      <w:r w:rsidR="005F5F3D" w:rsidRPr="00CE7BD0">
        <w:rPr>
          <w:i/>
          <w:iCs/>
          <w:u w:val="single"/>
          <w:lang w:val="sv-SE" w:eastAsia="zh-CN"/>
        </w:rPr>
        <w:t xml:space="preserve">allocated </w:t>
      </w:r>
      <w:r w:rsidR="00C839B5" w:rsidRPr="00CE7BD0">
        <w:rPr>
          <w:i/>
          <w:iCs/>
          <w:u w:val="single"/>
          <w:lang w:val="sv-SE" w:eastAsia="zh-CN"/>
        </w:rPr>
        <w:t xml:space="preserve">uplink </w:t>
      </w:r>
      <w:r w:rsidR="005F5F3D" w:rsidRPr="00CE7BD0">
        <w:rPr>
          <w:i/>
          <w:iCs/>
          <w:u w:val="single"/>
          <w:lang w:val="sv-SE" w:eastAsia="zh-CN"/>
        </w:rPr>
        <w:t>sub-bands</w:t>
      </w:r>
    </w:p>
    <w:p w14:paraId="3CE03C6F" w14:textId="69240D65" w:rsidR="006446AB" w:rsidRPr="00CE7BD0" w:rsidRDefault="006446AB" w:rsidP="001B0EBF">
      <w:pPr>
        <w:ind w:left="284"/>
        <w:rPr>
          <w:b/>
          <w:bCs/>
          <w:u w:val="single"/>
          <w:lang w:val="sv-SE" w:eastAsia="zh-CN"/>
        </w:rPr>
      </w:pPr>
    </w:p>
    <w:p w14:paraId="7D239520" w14:textId="25FD68D4" w:rsidR="001B0EBF" w:rsidRPr="00CE7BD0" w:rsidRDefault="001B0EBF" w:rsidP="00CE7BD0">
      <w:pPr>
        <w:ind w:left="284"/>
        <w:rPr>
          <w:b/>
          <w:bCs/>
          <w:u w:val="single"/>
          <w:lang w:val="sv-SE" w:eastAsia="zh-CN"/>
        </w:rPr>
      </w:pPr>
      <w:r w:rsidRPr="00CE7BD0">
        <w:rPr>
          <w:b/>
          <w:bCs/>
          <w:u w:val="single"/>
          <w:lang w:val="sv-SE" w:eastAsia="zh-CN"/>
        </w:rPr>
        <w:t>What base value value should the model use for FR1 PC3 ACLR2?</w:t>
      </w:r>
    </w:p>
    <w:p w14:paraId="262A8A08" w14:textId="44321C8B" w:rsidR="00FB22F3" w:rsidRPr="003E44C9" w:rsidRDefault="00B12D17" w:rsidP="001B0EBF">
      <w:pPr>
        <w:ind w:left="284"/>
        <w:rPr>
          <w:b/>
          <w:bCs/>
          <w:i/>
          <w:iCs/>
          <w:lang w:val="sv-SE" w:eastAsia="zh-CN"/>
        </w:rPr>
      </w:pPr>
      <w:r w:rsidRPr="003E44C9">
        <w:rPr>
          <w:b/>
          <w:bCs/>
          <w:i/>
          <w:iCs/>
          <w:lang w:val="sv-SE" w:eastAsia="zh-CN"/>
        </w:rPr>
        <w:t>Agreement</w:t>
      </w:r>
      <w:r w:rsidR="006446AB" w:rsidRPr="003E44C9">
        <w:rPr>
          <w:b/>
          <w:bCs/>
          <w:i/>
          <w:iCs/>
          <w:lang w:val="sv-SE" w:eastAsia="zh-CN"/>
        </w:rPr>
        <w:t xml:space="preserve">: </w:t>
      </w:r>
    </w:p>
    <w:p w14:paraId="790E76C8" w14:textId="2FE75C27" w:rsidR="00FB22F3" w:rsidRPr="00CE7BD0" w:rsidRDefault="00FB22F3" w:rsidP="00FB22F3">
      <w:pPr>
        <w:pStyle w:val="ListParagraph"/>
        <w:numPr>
          <w:ilvl w:val="0"/>
          <w:numId w:val="37"/>
        </w:numPr>
        <w:ind w:firstLineChars="0"/>
        <w:rPr>
          <w:i/>
          <w:iCs/>
          <w:lang w:val="sv-SE" w:eastAsia="zh-CN"/>
        </w:rPr>
      </w:pPr>
      <w:r w:rsidRPr="00CE7BD0">
        <w:rPr>
          <w:i/>
          <w:iCs/>
          <w:lang w:val="sv-SE" w:eastAsia="zh-CN"/>
        </w:rPr>
        <w:t>Follow Ericsson suggestion and evaluate the effect of UE-UE CLI with ACLR1 only</w:t>
      </w:r>
      <w:r w:rsidR="00E7595F" w:rsidRPr="00CE7BD0">
        <w:rPr>
          <w:i/>
          <w:iCs/>
          <w:lang w:val="sv-SE" w:eastAsia="zh-CN"/>
        </w:rPr>
        <w:t>.</w:t>
      </w:r>
    </w:p>
    <w:p w14:paraId="591CFA03" w14:textId="22A36134" w:rsidR="001B0EBF" w:rsidRPr="00CE7BD0" w:rsidRDefault="00FB22F3" w:rsidP="00FC1E06">
      <w:pPr>
        <w:pStyle w:val="ListParagraph"/>
        <w:numPr>
          <w:ilvl w:val="0"/>
          <w:numId w:val="37"/>
        </w:numPr>
        <w:ind w:firstLineChars="0"/>
        <w:rPr>
          <w:i/>
          <w:iCs/>
          <w:lang w:val="sv-SE" w:eastAsia="zh-CN"/>
        </w:rPr>
      </w:pPr>
      <w:r w:rsidRPr="00CE7BD0">
        <w:rPr>
          <w:i/>
          <w:iCs/>
          <w:lang w:val="sv-SE" w:eastAsia="zh-CN"/>
        </w:rPr>
        <w:t>Revisit the discussion on ACLR2 if UE-UE CLI becomes significant</w:t>
      </w:r>
    </w:p>
    <w:p w14:paraId="0912C122" w14:textId="05AB4E48" w:rsidR="001B0EBF" w:rsidRPr="00CE7BD0" w:rsidRDefault="001B0EBF" w:rsidP="00CE7BD0">
      <w:pPr>
        <w:ind w:left="284"/>
        <w:rPr>
          <w:b/>
          <w:bCs/>
          <w:u w:val="single"/>
          <w:lang w:val="sv-SE" w:eastAsia="zh-CN"/>
        </w:rPr>
      </w:pPr>
      <w:r w:rsidRPr="00CE7BD0">
        <w:rPr>
          <w:b/>
          <w:bCs/>
          <w:u w:val="single"/>
          <w:lang w:val="sv-SE" w:eastAsia="zh-CN"/>
        </w:rPr>
        <w:t>Do we need to model TX power classes other than FR1 PC3?</w:t>
      </w:r>
    </w:p>
    <w:p w14:paraId="0CDC4572" w14:textId="32E625B0" w:rsidR="00E7595F" w:rsidRPr="00CE7BD0" w:rsidRDefault="00B12D17" w:rsidP="00E7595F">
      <w:pPr>
        <w:ind w:left="284"/>
        <w:rPr>
          <w:i/>
          <w:iCs/>
          <w:lang w:val="sv-SE" w:eastAsia="zh-CN"/>
        </w:rPr>
      </w:pPr>
      <w:r w:rsidRPr="003E44C9">
        <w:rPr>
          <w:b/>
          <w:bCs/>
          <w:i/>
          <w:iCs/>
          <w:lang w:val="sv-SE" w:eastAsia="zh-CN"/>
        </w:rPr>
        <w:t>Agreement</w:t>
      </w:r>
      <w:r w:rsidR="00E7595F" w:rsidRPr="003E44C9">
        <w:rPr>
          <w:b/>
          <w:bCs/>
          <w:i/>
          <w:iCs/>
          <w:lang w:val="sv-SE" w:eastAsia="zh-CN"/>
        </w:rPr>
        <w:t>:</w:t>
      </w:r>
      <w:r w:rsidR="00E7595F" w:rsidRPr="00CE7BD0">
        <w:rPr>
          <w:i/>
          <w:iCs/>
          <w:lang w:val="sv-SE" w:eastAsia="zh-CN"/>
        </w:rPr>
        <w:t xml:space="preserve"> power class 3 only </w:t>
      </w:r>
    </w:p>
    <w:p w14:paraId="2F87F006" w14:textId="77777777" w:rsidR="001B0EBF" w:rsidRPr="00CE7BD0" w:rsidRDefault="001B0EBF" w:rsidP="001B0EBF">
      <w:pPr>
        <w:ind w:left="284"/>
        <w:rPr>
          <w:b/>
          <w:bCs/>
          <w:u w:val="single"/>
          <w:lang w:val="sv-SE" w:eastAsia="zh-CN"/>
        </w:rPr>
      </w:pPr>
    </w:p>
    <w:p w14:paraId="4FF7B75F" w14:textId="17E6DBA7" w:rsidR="001B0EBF" w:rsidRPr="00CE7BD0" w:rsidRDefault="001B0EBF" w:rsidP="00CE7BD0">
      <w:pPr>
        <w:ind w:left="284"/>
        <w:rPr>
          <w:b/>
          <w:bCs/>
          <w:u w:val="single"/>
          <w:lang w:val="sv-SE" w:eastAsia="zh-CN"/>
        </w:rPr>
      </w:pPr>
      <w:r w:rsidRPr="00CE7BD0">
        <w:rPr>
          <w:b/>
          <w:bCs/>
          <w:u w:val="single"/>
          <w:lang w:val="sv-SE" w:eastAsia="zh-CN"/>
        </w:rPr>
        <w:t>What is the frequency resolution (granularity) of the model?</w:t>
      </w:r>
    </w:p>
    <w:p w14:paraId="4F27F670" w14:textId="3F46E9C8" w:rsidR="00E7595F" w:rsidRPr="00CE7BD0" w:rsidRDefault="00B12D17" w:rsidP="00E7595F">
      <w:pPr>
        <w:ind w:left="852"/>
        <w:rPr>
          <w:i/>
          <w:iCs/>
          <w:lang w:val="sv-SE" w:eastAsia="zh-CN"/>
        </w:rPr>
      </w:pPr>
      <w:r w:rsidRPr="003E44C9">
        <w:rPr>
          <w:b/>
          <w:bCs/>
          <w:i/>
          <w:iCs/>
          <w:lang w:val="sv-SE" w:eastAsia="zh-CN"/>
        </w:rPr>
        <w:t>Agreement</w:t>
      </w:r>
      <w:r w:rsidR="00E7595F" w:rsidRPr="003E44C9">
        <w:rPr>
          <w:b/>
          <w:bCs/>
          <w:i/>
          <w:iCs/>
          <w:lang w:val="sv-SE" w:eastAsia="zh-CN"/>
        </w:rPr>
        <w:t>:</w:t>
      </w:r>
      <w:r w:rsidR="00E7595F" w:rsidRPr="00CE7BD0">
        <w:rPr>
          <w:i/>
          <w:iCs/>
          <w:lang w:val="sv-SE" w:eastAsia="zh-CN"/>
        </w:rPr>
        <w:t xml:space="preserve"> Distortion is modeled as a flat power spectral densitity across the frequency range of the distortion</w:t>
      </w:r>
    </w:p>
    <w:p w14:paraId="3E3E6522" w14:textId="0C5C3D1A" w:rsidR="00E7595F" w:rsidRPr="00CE7BD0" w:rsidRDefault="00E7595F" w:rsidP="00E7595F">
      <w:pPr>
        <w:ind w:left="284"/>
        <w:rPr>
          <w:i/>
          <w:iCs/>
          <w:lang w:val="sv-SE" w:eastAsia="zh-CN"/>
        </w:rPr>
      </w:pPr>
    </w:p>
    <w:p w14:paraId="4236754A" w14:textId="081212A8" w:rsidR="00E7595F" w:rsidRPr="00CE7BD0" w:rsidRDefault="00E7595F" w:rsidP="001B0EBF">
      <w:pPr>
        <w:ind w:left="284"/>
        <w:rPr>
          <w:b/>
          <w:bCs/>
          <w:u w:val="single"/>
          <w:lang w:val="sv-SE" w:eastAsia="zh-CN"/>
        </w:rPr>
      </w:pPr>
    </w:p>
    <w:p w14:paraId="3862796B" w14:textId="29CEFB56" w:rsidR="00FC1E06" w:rsidRPr="00CE7BD0" w:rsidRDefault="00FC1E06" w:rsidP="001B0EBF">
      <w:pPr>
        <w:ind w:left="284"/>
        <w:rPr>
          <w:b/>
          <w:bCs/>
          <w:u w:val="single"/>
          <w:lang w:val="sv-SE" w:eastAsia="zh-CN"/>
        </w:rPr>
      </w:pPr>
    </w:p>
    <w:p w14:paraId="048CE99D" w14:textId="77777777" w:rsidR="00FC1E06" w:rsidRPr="00CE7BD0" w:rsidRDefault="00FC1E06" w:rsidP="001B0EBF">
      <w:pPr>
        <w:ind w:left="284"/>
        <w:rPr>
          <w:b/>
          <w:bCs/>
          <w:u w:val="single"/>
          <w:lang w:val="sv-SE" w:eastAsia="zh-CN"/>
        </w:rPr>
      </w:pPr>
    </w:p>
    <w:p w14:paraId="7D76772F" w14:textId="77777777" w:rsidR="00FC1E06" w:rsidRPr="00CE7BD0" w:rsidRDefault="00FC1E06" w:rsidP="001B0EBF">
      <w:pPr>
        <w:ind w:left="284"/>
        <w:rPr>
          <w:b/>
          <w:bCs/>
          <w:u w:val="single"/>
          <w:lang w:val="sv-SE" w:eastAsia="zh-CN"/>
        </w:rPr>
      </w:pPr>
    </w:p>
    <w:p w14:paraId="6D4294DF" w14:textId="77777777" w:rsidR="001B0EBF" w:rsidRPr="00CE7BD0" w:rsidRDefault="001B0EBF" w:rsidP="001B0EBF">
      <w:pPr>
        <w:ind w:left="284"/>
        <w:rPr>
          <w:b/>
          <w:bCs/>
          <w:u w:val="single"/>
          <w:lang w:val="sv-SE" w:eastAsia="zh-CN"/>
        </w:rPr>
      </w:pPr>
      <w:r w:rsidRPr="00CE7BD0">
        <w:rPr>
          <w:b/>
          <w:bCs/>
          <w:u w:val="single"/>
          <w:lang w:val="sv-SE" w:eastAsia="zh-CN"/>
        </w:rPr>
        <w:t>Should the ACLR-based interference be scaled with backoff?</w:t>
      </w:r>
    </w:p>
    <w:p w14:paraId="1B8FE515" w14:textId="129C65FA" w:rsidR="00ED4F23" w:rsidRPr="003E44C9" w:rsidRDefault="00B12D17" w:rsidP="00ED4F23">
      <w:pPr>
        <w:ind w:left="852"/>
        <w:rPr>
          <w:b/>
          <w:bCs/>
          <w:i/>
          <w:iCs/>
          <w:lang w:val="sv-SE" w:eastAsia="zh-CN"/>
        </w:rPr>
      </w:pPr>
      <w:r w:rsidRPr="003E44C9">
        <w:rPr>
          <w:b/>
          <w:bCs/>
          <w:i/>
          <w:iCs/>
          <w:lang w:val="sv-SE" w:eastAsia="zh-CN"/>
        </w:rPr>
        <w:t>Agreement</w:t>
      </w:r>
      <w:r w:rsidR="00ED4F23" w:rsidRPr="003E44C9">
        <w:rPr>
          <w:b/>
          <w:bCs/>
          <w:i/>
          <w:iCs/>
          <w:lang w:val="sv-SE" w:eastAsia="zh-CN"/>
        </w:rPr>
        <w:t xml:space="preserve">: </w:t>
      </w:r>
    </w:p>
    <w:p w14:paraId="30F4022E" w14:textId="32A131D6" w:rsidR="00ED4F23" w:rsidRPr="00CE7BD0" w:rsidRDefault="00C839B5" w:rsidP="00B12D17">
      <w:pPr>
        <w:pStyle w:val="ListParagraph"/>
        <w:numPr>
          <w:ilvl w:val="0"/>
          <w:numId w:val="38"/>
        </w:numPr>
        <w:ind w:firstLineChars="0"/>
        <w:rPr>
          <w:i/>
          <w:iCs/>
          <w:lang w:val="sv-SE" w:eastAsia="zh-CN"/>
        </w:rPr>
      </w:pPr>
      <w:r w:rsidRPr="00CE7BD0">
        <w:rPr>
          <w:i/>
          <w:iCs/>
          <w:lang w:val="sv-SE" w:eastAsia="zh-CN"/>
        </w:rPr>
        <w:t>D</w:t>
      </w:r>
      <w:r w:rsidR="00ED4F23" w:rsidRPr="00CE7BD0">
        <w:rPr>
          <w:i/>
          <w:iCs/>
          <w:lang w:val="sv-SE" w:eastAsia="zh-CN"/>
        </w:rPr>
        <w:t>o not model improved ACLR with backoff</w:t>
      </w:r>
    </w:p>
    <w:p w14:paraId="5FC22D45" w14:textId="1533167B" w:rsidR="00ED4F23" w:rsidRPr="00CE7BD0" w:rsidRDefault="00FB22F3" w:rsidP="00B12D17">
      <w:pPr>
        <w:pStyle w:val="ListParagraph"/>
        <w:numPr>
          <w:ilvl w:val="0"/>
          <w:numId w:val="38"/>
        </w:numPr>
        <w:ind w:firstLineChars="0"/>
        <w:rPr>
          <w:i/>
          <w:iCs/>
          <w:lang w:val="sv-SE" w:eastAsia="zh-CN"/>
        </w:rPr>
      </w:pPr>
      <w:r w:rsidRPr="00CE7BD0">
        <w:rPr>
          <w:i/>
          <w:iCs/>
          <w:lang w:val="sv-SE" w:eastAsia="zh-CN"/>
        </w:rPr>
        <w:t xml:space="preserve">Revisit the discussion on </w:t>
      </w:r>
      <w:r w:rsidR="00FB7291" w:rsidRPr="00CE7BD0">
        <w:rPr>
          <w:i/>
          <w:iCs/>
          <w:lang w:val="sv-SE" w:eastAsia="zh-CN"/>
        </w:rPr>
        <w:t>backoff</w:t>
      </w:r>
      <w:r w:rsidRPr="00CE7BD0">
        <w:rPr>
          <w:i/>
          <w:iCs/>
          <w:lang w:val="sv-SE" w:eastAsia="zh-CN"/>
        </w:rPr>
        <w:t>-dependent ACLR if UE-UE CLI becomes significant</w:t>
      </w:r>
    </w:p>
    <w:p w14:paraId="37EBB852" w14:textId="77777777" w:rsidR="00ED4F23" w:rsidRPr="00CE7BD0" w:rsidRDefault="00ED4F23" w:rsidP="001B0EBF">
      <w:pPr>
        <w:rPr>
          <w:i/>
          <w:iCs/>
          <w:lang w:val="sv-SE" w:eastAsia="zh-CN"/>
        </w:rPr>
      </w:pPr>
    </w:p>
    <w:p w14:paraId="6E840DBA" w14:textId="77777777" w:rsidR="001B0EBF" w:rsidRPr="00CE7BD0" w:rsidRDefault="001B0EBF" w:rsidP="001B0EBF">
      <w:pPr>
        <w:pStyle w:val="Heading3"/>
      </w:pPr>
      <w:r w:rsidRPr="00CE7BD0">
        <w:t>UE TX aggressor toward adjacent channel victim (FR2-1)</w:t>
      </w:r>
    </w:p>
    <w:p w14:paraId="66ADA011" w14:textId="0E8551B0" w:rsidR="001B0EBF" w:rsidRPr="00CE7BD0" w:rsidRDefault="001B0EBF" w:rsidP="00CE7BD0">
      <w:pPr>
        <w:ind w:left="284"/>
        <w:rPr>
          <w:b/>
          <w:bCs/>
          <w:u w:val="single"/>
          <w:lang w:val="sv-SE" w:eastAsia="zh-CN"/>
        </w:rPr>
      </w:pPr>
      <w:r w:rsidRPr="00CE7BD0">
        <w:rPr>
          <w:b/>
          <w:bCs/>
          <w:u w:val="single"/>
          <w:lang w:val="sv-SE" w:eastAsia="zh-CN"/>
        </w:rPr>
        <w:t>Should the model use ACLR or OBW as the base value?</w:t>
      </w:r>
    </w:p>
    <w:p w14:paraId="2E4F0650" w14:textId="5725B328" w:rsidR="00ED4F23" w:rsidRPr="00CE7BD0" w:rsidRDefault="00B12D17" w:rsidP="00ED4F23">
      <w:pPr>
        <w:ind w:left="852"/>
        <w:rPr>
          <w:i/>
          <w:iCs/>
          <w:lang w:val="sv-SE" w:eastAsia="zh-CN"/>
        </w:rPr>
      </w:pPr>
      <w:r w:rsidRPr="003E44C9">
        <w:rPr>
          <w:b/>
          <w:bCs/>
          <w:i/>
          <w:iCs/>
          <w:lang w:val="sv-SE" w:eastAsia="zh-CN"/>
        </w:rPr>
        <w:t>A</w:t>
      </w:r>
      <w:r w:rsidR="00ED4F23" w:rsidRPr="003E44C9">
        <w:rPr>
          <w:b/>
          <w:bCs/>
          <w:i/>
          <w:iCs/>
          <w:lang w:val="sv-SE" w:eastAsia="zh-CN"/>
        </w:rPr>
        <w:t>greement:</w:t>
      </w:r>
      <w:r w:rsidR="00ED4F23" w:rsidRPr="00CE7BD0">
        <w:rPr>
          <w:i/>
          <w:iCs/>
          <w:lang w:val="sv-SE" w:eastAsia="zh-CN"/>
        </w:rPr>
        <w:t xml:space="preserve"> </w:t>
      </w:r>
      <w:r w:rsidR="00C839B5" w:rsidRPr="00CE7BD0">
        <w:rPr>
          <w:i/>
          <w:iCs/>
          <w:lang w:val="sv-SE" w:eastAsia="zh-CN"/>
        </w:rPr>
        <w:t>For FR2-1 u</w:t>
      </w:r>
      <w:r w:rsidRPr="00CE7BD0">
        <w:rPr>
          <w:i/>
          <w:iCs/>
          <w:lang w:val="sv-SE" w:eastAsia="zh-CN"/>
        </w:rPr>
        <w:t>se OBW as basis (23 dB)</w:t>
      </w:r>
    </w:p>
    <w:p w14:paraId="1C8B7D34" w14:textId="77777777" w:rsidR="00ED4F23" w:rsidRPr="00CE7BD0" w:rsidRDefault="00ED4F23" w:rsidP="001B0EBF">
      <w:pPr>
        <w:rPr>
          <w:b/>
          <w:bCs/>
          <w:u w:val="single"/>
          <w:lang w:val="sv-SE" w:eastAsia="zh-CN"/>
        </w:rPr>
      </w:pPr>
    </w:p>
    <w:p w14:paraId="01573C03" w14:textId="2DBBCE78" w:rsidR="00FC1E06" w:rsidRPr="00CE7BD0" w:rsidRDefault="001B0EBF" w:rsidP="00CE7BD0">
      <w:pPr>
        <w:ind w:firstLine="284"/>
        <w:rPr>
          <w:b/>
          <w:bCs/>
          <w:u w:val="single"/>
          <w:lang w:val="sv-SE" w:eastAsia="zh-CN"/>
        </w:rPr>
      </w:pPr>
      <w:r w:rsidRPr="00CE7BD0">
        <w:rPr>
          <w:b/>
          <w:bCs/>
          <w:u w:val="single"/>
          <w:lang w:val="sv-SE" w:eastAsia="zh-CN"/>
        </w:rPr>
        <w:t>Should the FR2-1 model include an ACLR2-type aspect, similar to FR1?</w:t>
      </w:r>
    </w:p>
    <w:p w14:paraId="5832CA02" w14:textId="4E2EDFAA" w:rsidR="00FC1E06" w:rsidRPr="00CE7BD0" w:rsidRDefault="00FC1E06" w:rsidP="00FC1E06">
      <w:pPr>
        <w:pStyle w:val="ListParagraph"/>
        <w:ind w:left="720" w:firstLineChars="0" w:firstLine="0"/>
        <w:rPr>
          <w:i/>
          <w:iCs/>
        </w:rPr>
      </w:pPr>
      <w:r w:rsidRPr="003E44C9">
        <w:rPr>
          <w:b/>
          <w:bCs/>
          <w:i/>
          <w:iCs/>
        </w:rPr>
        <w:t>Agreement:</w:t>
      </w:r>
      <w:r w:rsidRPr="00CE7BD0">
        <w:rPr>
          <w:i/>
          <w:iCs/>
        </w:rPr>
        <w:t xml:space="preserve"> ACLR-2 model aspect is precluded for FR2-1</w:t>
      </w:r>
    </w:p>
    <w:p w14:paraId="0517824F" w14:textId="5A261096" w:rsidR="001B0EBF" w:rsidRPr="00CE7BD0" w:rsidRDefault="001B0EBF" w:rsidP="001B0EBF">
      <w:pPr>
        <w:pStyle w:val="Heading2"/>
      </w:pPr>
      <w:r w:rsidRPr="00CE7BD0">
        <w:t>Co-channel model</w:t>
      </w:r>
    </w:p>
    <w:p w14:paraId="41ACA5F1" w14:textId="77777777" w:rsidR="001B0EBF" w:rsidRPr="00CE7BD0" w:rsidRDefault="001B0EBF" w:rsidP="001B0EBF">
      <w:pPr>
        <w:pStyle w:val="Heading3"/>
      </w:pPr>
      <w:r w:rsidRPr="00CE7BD0">
        <w:t>UE TX aggressor toward co-channel victim (FR1)</w:t>
      </w:r>
    </w:p>
    <w:p w14:paraId="65D165C3" w14:textId="18EC99AD" w:rsidR="001B0EBF" w:rsidRPr="00CE7BD0" w:rsidRDefault="001B0EBF" w:rsidP="00CE7BD0">
      <w:pPr>
        <w:rPr>
          <w:b/>
          <w:bCs/>
          <w:u w:val="single"/>
        </w:rPr>
      </w:pPr>
      <w:r w:rsidRPr="00CE7BD0">
        <w:rPr>
          <w:b/>
          <w:bCs/>
          <w:u w:val="single"/>
        </w:rPr>
        <w:t>ACLR or IBE based model</w:t>
      </w:r>
    </w:p>
    <w:p w14:paraId="0BA7EFF4" w14:textId="68F2A5D4" w:rsidR="00FB22F3" w:rsidRPr="00CE7BD0" w:rsidRDefault="00B12D17" w:rsidP="00FB22F3">
      <w:pPr>
        <w:pStyle w:val="ListParagraph"/>
        <w:numPr>
          <w:ilvl w:val="1"/>
          <w:numId w:val="23"/>
        </w:numPr>
        <w:ind w:firstLineChars="0"/>
        <w:rPr>
          <w:i/>
          <w:iCs/>
          <w:szCs w:val="24"/>
          <w:lang w:eastAsia="zh-CN"/>
        </w:rPr>
      </w:pPr>
      <w:r w:rsidRPr="003E44C9">
        <w:rPr>
          <w:b/>
          <w:bCs/>
          <w:i/>
          <w:iCs/>
          <w:szCs w:val="24"/>
          <w:lang w:eastAsia="zh-CN"/>
        </w:rPr>
        <w:t>Agreement</w:t>
      </w:r>
      <w:r w:rsidR="003E44C9">
        <w:rPr>
          <w:b/>
          <w:bCs/>
          <w:i/>
          <w:iCs/>
          <w:szCs w:val="24"/>
          <w:lang w:eastAsia="zh-CN"/>
        </w:rPr>
        <w:t xml:space="preserve">: </w:t>
      </w:r>
      <w:r w:rsidR="00FB22F3" w:rsidRPr="00CE7BD0">
        <w:rPr>
          <w:i/>
          <w:iCs/>
          <w:szCs w:val="24"/>
          <w:lang w:eastAsia="zh-CN"/>
        </w:rPr>
        <w:t>Use  IBE-based model</w:t>
      </w:r>
      <w:r w:rsidR="00C839B5" w:rsidRPr="00CE7BD0">
        <w:rPr>
          <w:i/>
          <w:iCs/>
          <w:szCs w:val="24"/>
          <w:lang w:eastAsia="zh-CN"/>
        </w:rPr>
        <w:t xml:space="preserve"> for co-channel</w:t>
      </w:r>
    </w:p>
    <w:p w14:paraId="2D39D7E9" w14:textId="44AD22A8" w:rsidR="001B0EBF" w:rsidRPr="00CE7BD0" w:rsidRDefault="001B0EBF" w:rsidP="001B0EBF">
      <w:pPr>
        <w:spacing w:after="120"/>
        <w:rPr>
          <w:szCs w:val="24"/>
          <w:lang w:eastAsia="zh-CN"/>
        </w:rPr>
      </w:pPr>
    </w:p>
    <w:p w14:paraId="6B2CB6A6" w14:textId="46B46E59" w:rsidR="001B0EBF" w:rsidRPr="00CE7BD0" w:rsidRDefault="00CE7BD0" w:rsidP="00CE7BD0">
      <w:pPr>
        <w:spacing w:after="120"/>
        <w:rPr>
          <w:b/>
          <w:bCs/>
          <w:u w:val="single"/>
        </w:rPr>
      </w:pPr>
      <w:r w:rsidRPr="00CE7BD0">
        <w:rPr>
          <w:b/>
          <w:bCs/>
          <w:u w:val="single"/>
        </w:rPr>
        <w:t xml:space="preserve">What is the frequency domain granularity of the  IBE-based </w:t>
      </w:r>
      <w:proofErr w:type="gramStart"/>
      <w:r w:rsidRPr="00CE7BD0">
        <w:rPr>
          <w:b/>
          <w:bCs/>
          <w:u w:val="single"/>
        </w:rPr>
        <w:t>model</w:t>
      </w:r>
      <w:proofErr w:type="gramEnd"/>
    </w:p>
    <w:p w14:paraId="23453EA9" w14:textId="3FD0B399" w:rsidR="00FB22F3" w:rsidRPr="00CE7BD0" w:rsidRDefault="00B12D17" w:rsidP="00FB22F3">
      <w:pPr>
        <w:spacing w:after="120"/>
        <w:ind w:left="568" w:firstLine="284"/>
        <w:rPr>
          <w:i/>
          <w:iCs/>
        </w:rPr>
      </w:pPr>
      <w:r w:rsidRPr="003E44C9">
        <w:rPr>
          <w:b/>
          <w:bCs/>
          <w:i/>
          <w:iCs/>
        </w:rPr>
        <w:t>A</w:t>
      </w:r>
      <w:r w:rsidR="00FB22F3" w:rsidRPr="003E44C9">
        <w:rPr>
          <w:b/>
          <w:bCs/>
          <w:i/>
          <w:iCs/>
        </w:rPr>
        <w:t>greement:</w:t>
      </w:r>
      <w:r w:rsidR="00FB22F3" w:rsidRPr="00CE7BD0">
        <w:rPr>
          <w:i/>
          <w:iCs/>
        </w:rPr>
        <w:t xml:space="preserve"> IBE-based model granularity is 1 RB.</w:t>
      </w:r>
    </w:p>
    <w:p w14:paraId="2D67E256" w14:textId="77777777" w:rsidR="001B0EBF" w:rsidRPr="00CE7BD0" w:rsidRDefault="001B0EBF" w:rsidP="001B0EBF">
      <w:pPr>
        <w:spacing w:after="120"/>
        <w:rPr>
          <w:szCs w:val="24"/>
          <w:lang w:eastAsia="zh-CN"/>
        </w:rPr>
      </w:pPr>
    </w:p>
    <w:p w14:paraId="627348DE" w14:textId="12FA29FF" w:rsidR="001B0EBF" w:rsidRPr="00CE7BD0" w:rsidRDefault="001B0EBF" w:rsidP="00CE7BD0">
      <w:pPr>
        <w:spacing w:after="120"/>
        <w:rPr>
          <w:b/>
          <w:bCs/>
          <w:u w:val="single"/>
        </w:rPr>
      </w:pPr>
      <w:r w:rsidRPr="00CE7BD0">
        <w:rPr>
          <w:b/>
          <w:bCs/>
          <w:u w:val="single"/>
        </w:rPr>
        <w:t>IBE-</w:t>
      </w:r>
      <w:r w:rsidR="00C839B5" w:rsidRPr="00CE7BD0">
        <w:rPr>
          <w:b/>
          <w:bCs/>
          <w:u w:val="single"/>
        </w:rPr>
        <w:t>based model</w:t>
      </w:r>
      <w:r w:rsidRPr="00CE7BD0">
        <w:rPr>
          <w:b/>
          <w:bCs/>
          <w:u w:val="single"/>
        </w:rPr>
        <w:t xml:space="preserve"> </w:t>
      </w:r>
      <w:r w:rsidR="00C839B5" w:rsidRPr="00CE7BD0">
        <w:rPr>
          <w:b/>
          <w:bCs/>
          <w:u w:val="single"/>
        </w:rPr>
        <w:t>i</w:t>
      </w:r>
      <w:r w:rsidRPr="00CE7BD0">
        <w:rPr>
          <w:b/>
          <w:bCs/>
          <w:u w:val="single"/>
        </w:rPr>
        <w:t>nclusion of image and LO location assumption</w:t>
      </w:r>
    </w:p>
    <w:p w14:paraId="61251136" w14:textId="73455B18" w:rsidR="00FB22F3" w:rsidRPr="00CE7BD0" w:rsidRDefault="00FC1E06" w:rsidP="00FB22F3">
      <w:pPr>
        <w:spacing w:after="120"/>
        <w:ind w:left="568" w:firstLine="284"/>
        <w:rPr>
          <w:i/>
          <w:iCs/>
        </w:rPr>
      </w:pPr>
      <w:r w:rsidRPr="003E44C9">
        <w:rPr>
          <w:b/>
          <w:bCs/>
          <w:i/>
          <w:iCs/>
          <w:u w:val="single"/>
        </w:rPr>
        <w:t>A</w:t>
      </w:r>
      <w:r w:rsidR="00FB22F3" w:rsidRPr="003E44C9">
        <w:rPr>
          <w:b/>
          <w:bCs/>
          <w:i/>
          <w:iCs/>
          <w:u w:val="single"/>
        </w:rPr>
        <w:t>greement:</w:t>
      </w:r>
      <w:r w:rsidR="00FB22F3" w:rsidRPr="00CE7BD0">
        <w:rPr>
          <w:i/>
          <w:iCs/>
          <w:u w:val="single"/>
        </w:rPr>
        <w:t xml:space="preserve"> </w:t>
      </w:r>
      <w:r w:rsidRPr="00CE7BD0">
        <w:rPr>
          <w:i/>
          <w:iCs/>
        </w:rPr>
        <w:t>The</w:t>
      </w:r>
      <w:r w:rsidR="00FB22F3" w:rsidRPr="00CE7BD0">
        <w:rPr>
          <w:i/>
          <w:iCs/>
        </w:rPr>
        <w:t xml:space="preserve"> IBE-based model should Include the image aspect of IBE and assume the LO is in the middle of the channel to allow for correct placement of the image frequency.</w:t>
      </w:r>
    </w:p>
    <w:p w14:paraId="2588F7B1" w14:textId="66121EC1" w:rsidR="00FB22F3" w:rsidRPr="00CE7BD0" w:rsidRDefault="00FB22F3" w:rsidP="001B0EBF">
      <w:pPr>
        <w:spacing w:after="120"/>
        <w:ind w:left="284" w:firstLine="284"/>
        <w:rPr>
          <w:u w:val="single"/>
        </w:rPr>
      </w:pPr>
    </w:p>
    <w:p w14:paraId="472C570E" w14:textId="2F42CA6C" w:rsidR="00FC1E06" w:rsidRPr="00CE7BD0" w:rsidRDefault="001B0EBF" w:rsidP="00CE7BD0">
      <w:pPr>
        <w:pStyle w:val="Heading3"/>
      </w:pPr>
      <w:r w:rsidRPr="00CE7BD0">
        <w:t xml:space="preserve">UE TX aggressor  toward co-channel victim (FR2-1) </w:t>
      </w:r>
    </w:p>
    <w:p w14:paraId="08060CCD" w14:textId="160E8C62" w:rsidR="001B0EBF" w:rsidRPr="00CE7BD0" w:rsidRDefault="00FC1E06" w:rsidP="00E9291F">
      <w:pPr>
        <w:ind w:firstLine="284"/>
        <w:rPr>
          <w:iCs/>
          <w:lang w:eastAsia="zh-CN"/>
        </w:rPr>
      </w:pPr>
      <w:r w:rsidRPr="003E44C9">
        <w:rPr>
          <w:b/>
          <w:bCs/>
          <w:i/>
          <w:iCs/>
          <w:u w:val="single"/>
        </w:rPr>
        <w:t>A</w:t>
      </w:r>
      <w:r w:rsidR="00BF056F" w:rsidRPr="003E44C9">
        <w:rPr>
          <w:b/>
          <w:bCs/>
          <w:i/>
          <w:iCs/>
          <w:u w:val="single"/>
        </w:rPr>
        <w:t>greement:</w:t>
      </w:r>
      <w:r w:rsidR="00BF056F" w:rsidRPr="00CE7BD0">
        <w:rPr>
          <w:i/>
          <w:iCs/>
          <w:u w:val="single"/>
        </w:rPr>
        <w:t xml:space="preserve"> </w:t>
      </w:r>
      <w:r w:rsidR="00BF056F" w:rsidRPr="00CE7BD0">
        <w:rPr>
          <w:i/>
          <w:iCs/>
        </w:rPr>
        <w:t>Use the same approach as in adjacent channel aggressor model for FR2-1</w:t>
      </w:r>
    </w:p>
    <w:p w14:paraId="3640674E" w14:textId="25A9B665" w:rsidR="00954F01" w:rsidRPr="00CE7BD0" w:rsidRDefault="00954F01" w:rsidP="00954F01">
      <w:pPr>
        <w:pStyle w:val="Heading1"/>
      </w:pPr>
      <w:r w:rsidRPr="00CE7BD0">
        <w:t xml:space="preserve">UE </w:t>
      </w:r>
      <w:r w:rsidR="001B0EBF" w:rsidRPr="00CE7BD0">
        <w:t>RX modeling aspects</w:t>
      </w:r>
    </w:p>
    <w:p w14:paraId="7BAB0CF5" w14:textId="1127EC94" w:rsidR="001B0EBF" w:rsidRPr="00CE7BD0" w:rsidRDefault="001B0EBF" w:rsidP="00954F01">
      <w:pPr>
        <w:pStyle w:val="Heading2"/>
      </w:pPr>
      <w:r w:rsidRPr="00CE7BD0">
        <w:t xml:space="preserve">Adjacent channel </w:t>
      </w:r>
      <w:r w:rsidR="00A16B9B" w:rsidRPr="00CE7BD0">
        <w:t>model</w:t>
      </w:r>
    </w:p>
    <w:p w14:paraId="69DD95C7" w14:textId="6B60CD26" w:rsidR="00954F01" w:rsidRPr="00CE7BD0" w:rsidRDefault="00954F01" w:rsidP="00A16B9B">
      <w:pPr>
        <w:pStyle w:val="Heading3"/>
      </w:pPr>
      <w:r w:rsidRPr="00CE7BD0">
        <w:t>UE RX victim from adjacent channel aggressor (FR1)</w:t>
      </w:r>
    </w:p>
    <w:p w14:paraId="74C7D2C0" w14:textId="77777777" w:rsidR="00954F01" w:rsidRPr="00CE7BD0" w:rsidRDefault="00954F01" w:rsidP="00954F01">
      <w:pPr>
        <w:spacing w:after="120"/>
        <w:rPr>
          <w:b/>
          <w:bCs/>
          <w:u w:val="single"/>
        </w:rPr>
      </w:pPr>
      <w:r w:rsidRPr="00CE7BD0">
        <w:rPr>
          <w:b/>
          <w:bCs/>
          <w:u w:val="single"/>
        </w:rPr>
        <w:t>ACS value as one performance point in the model</w:t>
      </w:r>
    </w:p>
    <w:p w14:paraId="7F9AB4AC" w14:textId="210F10BF" w:rsidR="00BF056F" w:rsidRPr="00CE7BD0" w:rsidRDefault="00FC1E06" w:rsidP="00E9291F">
      <w:pPr>
        <w:ind w:firstLine="284"/>
        <w:rPr>
          <w:b/>
          <w:bCs/>
          <w:u w:val="single"/>
        </w:rPr>
      </w:pPr>
      <w:r w:rsidRPr="003E44C9">
        <w:rPr>
          <w:b/>
          <w:bCs/>
          <w:i/>
          <w:iCs/>
          <w:u w:val="single"/>
        </w:rPr>
        <w:t>A</w:t>
      </w:r>
      <w:r w:rsidR="00BF056F" w:rsidRPr="003E44C9">
        <w:rPr>
          <w:b/>
          <w:bCs/>
          <w:i/>
          <w:iCs/>
          <w:u w:val="single"/>
        </w:rPr>
        <w:t>greement:</w:t>
      </w:r>
      <w:r w:rsidR="00BF056F" w:rsidRPr="00CE7BD0">
        <w:rPr>
          <w:i/>
          <w:iCs/>
          <w:u w:val="single"/>
        </w:rPr>
        <w:t xml:space="preserve"> </w:t>
      </w:r>
      <w:r w:rsidR="00BF056F" w:rsidRPr="00CE7BD0">
        <w:rPr>
          <w:i/>
          <w:iCs/>
        </w:rPr>
        <w:t xml:space="preserve">agree 33 dB value </w:t>
      </w:r>
      <w:r w:rsidR="00C839B5" w:rsidRPr="00CE7BD0">
        <w:rPr>
          <w:i/>
          <w:iCs/>
        </w:rPr>
        <w:t xml:space="preserve">(33 dB comes from ACS) </w:t>
      </w:r>
      <w:r w:rsidR="00BF056F" w:rsidRPr="00CE7BD0">
        <w:rPr>
          <w:i/>
          <w:iCs/>
        </w:rPr>
        <w:t>as performance point in the</w:t>
      </w:r>
      <w:r w:rsidR="00C839B5" w:rsidRPr="00CE7BD0">
        <w:rPr>
          <w:i/>
          <w:iCs/>
        </w:rPr>
        <w:t xml:space="preserve"> RX</w:t>
      </w:r>
      <w:r w:rsidR="00BF056F" w:rsidRPr="00CE7BD0">
        <w:rPr>
          <w:i/>
          <w:iCs/>
        </w:rPr>
        <w:t xml:space="preserve"> model</w:t>
      </w:r>
    </w:p>
    <w:p w14:paraId="2E0FC93A" w14:textId="51EAB092" w:rsidR="00954F01" w:rsidRPr="00CE7BD0" w:rsidRDefault="00954F01" w:rsidP="00954F01">
      <w:pPr>
        <w:spacing w:after="120"/>
        <w:rPr>
          <w:b/>
          <w:bCs/>
          <w:u w:val="single"/>
        </w:rPr>
      </w:pPr>
      <w:r w:rsidRPr="00CE7BD0">
        <w:rPr>
          <w:b/>
          <w:bCs/>
          <w:u w:val="single"/>
        </w:rPr>
        <w:t>RX model with adjacent channel blocker over the RX dynamic range</w:t>
      </w:r>
    </w:p>
    <w:p w14:paraId="48C785F3" w14:textId="60D71615" w:rsidR="00BF056F" w:rsidRPr="00CE7BD0" w:rsidRDefault="00FC1E06" w:rsidP="00E9291F">
      <w:pPr>
        <w:ind w:firstLine="284"/>
        <w:rPr>
          <w:b/>
          <w:bCs/>
          <w:u w:val="single"/>
        </w:rPr>
      </w:pPr>
      <w:r w:rsidRPr="003E44C9">
        <w:rPr>
          <w:b/>
          <w:bCs/>
          <w:i/>
          <w:iCs/>
          <w:u w:val="single"/>
        </w:rPr>
        <w:lastRenderedPageBreak/>
        <w:t>A</w:t>
      </w:r>
      <w:r w:rsidR="00BF056F" w:rsidRPr="003E44C9">
        <w:rPr>
          <w:b/>
          <w:bCs/>
          <w:i/>
          <w:iCs/>
          <w:u w:val="single"/>
        </w:rPr>
        <w:t>greement:</w:t>
      </w:r>
      <w:r w:rsidR="00BF056F" w:rsidRPr="00CE7BD0">
        <w:rPr>
          <w:i/>
          <w:iCs/>
          <w:u w:val="single"/>
        </w:rPr>
        <w:t xml:space="preserve"> </w:t>
      </w:r>
      <w:r w:rsidR="00C839B5" w:rsidRPr="00CE7BD0">
        <w:rPr>
          <w:i/>
          <w:iCs/>
        </w:rPr>
        <w:t>If the blocker is higher than -25dBm, it is assumed it will result large receiver degradation and hence the RX will not correctly decode the data (100% packet loss)</w:t>
      </w:r>
    </w:p>
    <w:p w14:paraId="5D7E3A02" w14:textId="77777777" w:rsidR="00BF056F" w:rsidRPr="00CE7BD0" w:rsidRDefault="00BF056F" w:rsidP="00954F01">
      <w:pPr>
        <w:spacing w:after="120"/>
        <w:rPr>
          <w:szCs w:val="24"/>
          <w:lang w:eastAsia="zh-CN"/>
        </w:rPr>
      </w:pPr>
    </w:p>
    <w:p w14:paraId="2EA79036" w14:textId="77777777" w:rsidR="00954F01" w:rsidRPr="00CE7BD0" w:rsidRDefault="00954F01" w:rsidP="00A16B9B">
      <w:pPr>
        <w:pStyle w:val="Heading3"/>
      </w:pPr>
      <w:r w:rsidRPr="00CE7BD0">
        <w:t>UE RX victim from adjacent channel aggressor (FR2-1)</w:t>
      </w:r>
    </w:p>
    <w:p w14:paraId="368AF9DF" w14:textId="3384ABDA" w:rsidR="00954F01" w:rsidRPr="00CE7BD0" w:rsidRDefault="00954F01" w:rsidP="00954F01">
      <w:pPr>
        <w:spacing w:after="120"/>
        <w:rPr>
          <w:b/>
          <w:bCs/>
          <w:u w:val="single"/>
        </w:rPr>
      </w:pPr>
      <w:r w:rsidRPr="00CE7BD0">
        <w:rPr>
          <w:b/>
          <w:bCs/>
          <w:u w:val="single"/>
        </w:rPr>
        <w:t>ACS value as one performance point in the model</w:t>
      </w:r>
    </w:p>
    <w:p w14:paraId="55A0F6CE" w14:textId="37B27D19" w:rsidR="00BF056F" w:rsidRPr="00CE7BD0" w:rsidRDefault="00FC1E06" w:rsidP="00BF056F">
      <w:pPr>
        <w:ind w:firstLine="284"/>
        <w:rPr>
          <w:b/>
          <w:bCs/>
          <w:i/>
          <w:iCs/>
          <w:u w:val="single"/>
        </w:rPr>
      </w:pPr>
      <w:r w:rsidRPr="003E44C9">
        <w:rPr>
          <w:b/>
          <w:bCs/>
          <w:i/>
          <w:iCs/>
          <w:u w:val="single"/>
        </w:rPr>
        <w:t>A</w:t>
      </w:r>
      <w:r w:rsidR="00BF056F" w:rsidRPr="003E44C9">
        <w:rPr>
          <w:b/>
          <w:bCs/>
          <w:i/>
          <w:iCs/>
          <w:u w:val="single"/>
        </w:rPr>
        <w:t>greement:</w:t>
      </w:r>
      <w:r w:rsidR="00BF056F" w:rsidRPr="00CE7BD0">
        <w:rPr>
          <w:i/>
          <w:iCs/>
          <w:u w:val="single"/>
        </w:rPr>
        <w:t xml:space="preserve"> </w:t>
      </w:r>
      <w:r w:rsidR="00BF056F" w:rsidRPr="00CE7BD0">
        <w:rPr>
          <w:i/>
          <w:iCs/>
        </w:rPr>
        <w:t xml:space="preserve">agree 23 dB value </w:t>
      </w:r>
      <w:r w:rsidR="00C839B5" w:rsidRPr="00CE7BD0">
        <w:rPr>
          <w:i/>
          <w:iCs/>
        </w:rPr>
        <w:t xml:space="preserve">(from ACS) </w:t>
      </w:r>
      <w:r w:rsidR="00BF056F" w:rsidRPr="00CE7BD0">
        <w:rPr>
          <w:i/>
          <w:iCs/>
        </w:rPr>
        <w:t>as performance point in the</w:t>
      </w:r>
      <w:r w:rsidR="00C839B5" w:rsidRPr="00CE7BD0">
        <w:rPr>
          <w:i/>
          <w:iCs/>
        </w:rPr>
        <w:t xml:space="preserve"> FR2-1</w:t>
      </w:r>
      <w:r w:rsidR="00BF056F" w:rsidRPr="00CE7BD0">
        <w:rPr>
          <w:i/>
          <w:iCs/>
        </w:rPr>
        <w:t xml:space="preserve"> model</w:t>
      </w:r>
    </w:p>
    <w:p w14:paraId="01C74B50" w14:textId="77777777" w:rsidR="00BF056F" w:rsidRPr="00CE7BD0" w:rsidRDefault="00BF056F" w:rsidP="00954F01">
      <w:pPr>
        <w:spacing w:after="120"/>
        <w:rPr>
          <w:b/>
          <w:bCs/>
          <w:u w:val="single"/>
          <w:lang w:eastAsia="zh-CN"/>
        </w:rPr>
      </w:pPr>
    </w:p>
    <w:p w14:paraId="4E01F346" w14:textId="03C1A9BC" w:rsidR="00954F01" w:rsidRPr="00CE7BD0" w:rsidRDefault="00954F01" w:rsidP="00CE7BD0">
      <w:pPr>
        <w:spacing w:after="120"/>
        <w:rPr>
          <w:b/>
          <w:bCs/>
          <w:u w:val="single"/>
        </w:rPr>
      </w:pPr>
      <w:r w:rsidRPr="00CE7BD0">
        <w:rPr>
          <w:b/>
          <w:bCs/>
          <w:u w:val="single"/>
        </w:rPr>
        <w:t>RX model with adjacent channel blocker over the RX dynamic range</w:t>
      </w:r>
    </w:p>
    <w:p w14:paraId="5AAE6675" w14:textId="5967AE92" w:rsidR="00BF056F" w:rsidRPr="00CE7BD0" w:rsidRDefault="00FC1E06" w:rsidP="00BF056F">
      <w:pPr>
        <w:ind w:firstLine="284"/>
        <w:rPr>
          <w:b/>
          <w:bCs/>
          <w:u w:val="single"/>
        </w:rPr>
      </w:pPr>
      <w:r w:rsidRPr="003E44C9">
        <w:rPr>
          <w:b/>
          <w:bCs/>
          <w:i/>
          <w:iCs/>
          <w:u w:val="single"/>
        </w:rPr>
        <w:t>A</w:t>
      </w:r>
      <w:r w:rsidR="00BF056F" w:rsidRPr="003E44C9">
        <w:rPr>
          <w:b/>
          <w:bCs/>
          <w:i/>
          <w:iCs/>
          <w:u w:val="single"/>
        </w:rPr>
        <w:t>greement:</w:t>
      </w:r>
      <w:r w:rsidR="00BF056F" w:rsidRPr="00CE7BD0">
        <w:rPr>
          <w:i/>
          <w:iCs/>
          <w:u w:val="single"/>
        </w:rPr>
        <w:t xml:space="preserve"> </w:t>
      </w:r>
      <w:r w:rsidR="00C839B5" w:rsidRPr="00CE7BD0">
        <w:rPr>
          <w:i/>
          <w:iCs/>
          <w:u w:val="single"/>
        </w:rPr>
        <w:t xml:space="preserve">For FR2-1 </w:t>
      </w:r>
      <w:r w:rsidR="00BF056F" w:rsidRPr="00CE7BD0">
        <w:rPr>
          <w:i/>
          <w:iCs/>
          <w:u w:val="single"/>
        </w:rPr>
        <w:t xml:space="preserve">Use the same method as in FR1, with changes being related to the parameters of ACS value, REFSENS, and maximum input power level </w:t>
      </w:r>
    </w:p>
    <w:p w14:paraId="555C8D87" w14:textId="77777777" w:rsidR="00BF056F" w:rsidRPr="00CE7BD0" w:rsidRDefault="00BF056F" w:rsidP="00954F01">
      <w:pPr>
        <w:rPr>
          <w:rFonts w:eastAsiaTheme="minorEastAsia"/>
          <w:color w:val="0070C0"/>
          <w:lang w:val="en-US" w:eastAsia="zh-CN"/>
        </w:rPr>
      </w:pPr>
    </w:p>
    <w:p w14:paraId="6ED1CDE6" w14:textId="2FFCB225" w:rsidR="00A16B9B" w:rsidRPr="00CE7BD0" w:rsidRDefault="00A16B9B" w:rsidP="001B0EBF">
      <w:pPr>
        <w:pStyle w:val="Heading2"/>
      </w:pPr>
      <w:r w:rsidRPr="00CE7BD0">
        <w:t>Co-channel model</w:t>
      </w:r>
    </w:p>
    <w:p w14:paraId="66EAFDEA" w14:textId="27DD45F7" w:rsidR="001B0EBF" w:rsidRPr="00CE7BD0" w:rsidRDefault="001B0EBF" w:rsidP="00A16B9B">
      <w:pPr>
        <w:pStyle w:val="Heading3"/>
      </w:pPr>
      <w:r w:rsidRPr="00CE7BD0">
        <w:t>UE RX victim from co-channel aggressor (FR1)</w:t>
      </w:r>
    </w:p>
    <w:p w14:paraId="601BF902" w14:textId="3676FE4B" w:rsidR="001B0EBF" w:rsidRDefault="001B0EBF" w:rsidP="00953EF9">
      <w:pPr>
        <w:tabs>
          <w:tab w:val="left" w:pos="5999"/>
        </w:tabs>
        <w:spacing w:after="120"/>
        <w:rPr>
          <w:b/>
          <w:bCs/>
          <w:u w:val="single"/>
        </w:rPr>
      </w:pPr>
      <w:r w:rsidRPr="00CE7BD0">
        <w:rPr>
          <w:b/>
          <w:bCs/>
          <w:u w:val="single"/>
        </w:rPr>
        <w:t>Receiver sub-band selectivity</w:t>
      </w:r>
    </w:p>
    <w:p w14:paraId="0E0654D9" w14:textId="19BB7189" w:rsidR="003E44C9" w:rsidRPr="003E44C9" w:rsidRDefault="003E44C9" w:rsidP="00953EF9">
      <w:pPr>
        <w:tabs>
          <w:tab w:val="left" w:pos="5999"/>
        </w:tabs>
        <w:spacing w:after="120"/>
        <w:rPr>
          <w:b/>
          <w:bCs/>
          <w:i/>
          <w:iCs/>
          <w:u w:val="single"/>
        </w:rPr>
      </w:pPr>
      <w:r w:rsidRPr="003E44C9">
        <w:rPr>
          <w:b/>
          <w:bCs/>
          <w:i/>
          <w:iCs/>
          <w:u w:val="single"/>
        </w:rPr>
        <w:t>Agreement:</w:t>
      </w:r>
    </w:p>
    <w:p w14:paraId="09D0A41C" w14:textId="5C5B1688" w:rsidR="00F26C62" w:rsidRPr="003E44C9" w:rsidRDefault="00F26C62" w:rsidP="00F26C62">
      <w:pPr>
        <w:pStyle w:val="ListParagraph"/>
        <w:numPr>
          <w:ilvl w:val="0"/>
          <w:numId w:val="39"/>
        </w:numPr>
        <w:ind w:firstLineChars="0"/>
        <w:rPr>
          <w:i/>
          <w:iCs/>
          <w:lang w:eastAsia="zh-CN"/>
        </w:rPr>
      </w:pPr>
      <w:r w:rsidRPr="003E44C9">
        <w:rPr>
          <w:i/>
          <w:iCs/>
          <w:lang w:eastAsia="zh-CN"/>
        </w:rPr>
        <w:t>FFS with below candidate options for further consideration:</w:t>
      </w:r>
    </w:p>
    <w:p w14:paraId="0ECE1137" w14:textId="3AABB0E4" w:rsidR="00F26C62" w:rsidRPr="003E44C9" w:rsidRDefault="00F26C62" w:rsidP="00F26C62">
      <w:pPr>
        <w:pStyle w:val="ListParagraph"/>
        <w:numPr>
          <w:ilvl w:val="1"/>
          <w:numId w:val="39"/>
        </w:numPr>
        <w:ind w:firstLineChars="0"/>
        <w:rPr>
          <w:i/>
          <w:iCs/>
          <w:lang w:eastAsia="zh-CN"/>
        </w:rPr>
      </w:pPr>
      <w:r w:rsidRPr="003E44C9">
        <w:rPr>
          <w:i/>
          <w:iCs/>
          <w:lang w:eastAsia="zh-CN"/>
        </w:rPr>
        <w:t xml:space="preserve">Option 1: 0 dB without any rejection/attenuation on interference in adjacent sub-band </w:t>
      </w:r>
    </w:p>
    <w:p w14:paraId="127730BE" w14:textId="77777777" w:rsidR="00F26C62" w:rsidRPr="003E44C9" w:rsidRDefault="00F26C62" w:rsidP="00F26C62">
      <w:pPr>
        <w:pStyle w:val="ListParagraph"/>
        <w:numPr>
          <w:ilvl w:val="1"/>
          <w:numId w:val="39"/>
        </w:numPr>
        <w:ind w:firstLineChars="0"/>
        <w:rPr>
          <w:i/>
          <w:iCs/>
          <w:lang w:eastAsia="zh-CN"/>
        </w:rPr>
      </w:pPr>
      <w:r w:rsidRPr="003E44C9">
        <w:rPr>
          <w:i/>
          <w:iCs/>
          <w:lang w:eastAsia="zh-CN"/>
        </w:rPr>
        <w:t>Option 2: Something based on 33 dB FR1 ACS but the details are not clear</w:t>
      </w:r>
    </w:p>
    <w:p w14:paraId="0195A0A0" w14:textId="1609A72F" w:rsidR="00F26C62" w:rsidRPr="003E44C9" w:rsidRDefault="00F26C62" w:rsidP="00F26C62">
      <w:pPr>
        <w:pStyle w:val="ListParagraph"/>
        <w:numPr>
          <w:ilvl w:val="1"/>
          <w:numId w:val="39"/>
        </w:numPr>
        <w:ind w:firstLineChars="0"/>
        <w:rPr>
          <w:i/>
          <w:iCs/>
          <w:lang w:eastAsia="zh-CN"/>
        </w:rPr>
      </w:pPr>
      <w:r w:rsidRPr="003E44C9">
        <w:rPr>
          <w:i/>
          <w:iCs/>
          <w:lang w:eastAsia="zh-CN"/>
        </w:rPr>
        <w:t>Option 3: Typical performance model</w:t>
      </w:r>
    </w:p>
    <w:p w14:paraId="0B5F6CB3" w14:textId="6A024256" w:rsidR="00F26C62" w:rsidRPr="003E44C9" w:rsidRDefault="00F26C62" w:rsidP="00F26C62">
      <w:pPr>
        <w:pStyle w:val="ListParagraph"/>
        <w:numPr>
          <w:ilvl w:val="1"/>
          <w:numId w:val="39"/>
        </w:numPr>
        <w:ind w:firstLineChars="0"/>
        <w:rPr>
          <w:i/>
          <w:iCs/>
          <w:lang w:eastAsia="zh-CN"/>
        </w:rPr>
      </w:pPr>
      <w:r w:rsidRPr="003E44C9">
        <w:rPr>
          <w:i/>
          <w:iCs/>
          <w:lang w:eastAsia="zh-CN"/>
        </w:rPr>
        <w:t xml:space="preserve">Other options not precluded </w:t>
      </w:r>
    </w:p>
    <w:p w14:paraId="15D289D7" w14:textId="153C2E91" w:rsidR="00F26C62" w:rsidRPr="003E44C9" w:rsidRDefault="00F26C62" w:rsidP="00F26C62">
      <w:pPr>
        <w:pStyle w:val="ListParagraph"/>
        <w:numPr>
          <w:ilvl w:val="0"/>
          <w:numId w:val="39"/>
        </w:numPr>
        <w:ind w:firstLineChars="0"/>
        <w:rPr>
          <w:i/>
          <w:iCs/>
          <w:lang w:eastAsia="zh-CN"/>
        </w:rPr>
      </w:pPr>
      <w:r w:rsidRPr="003E44C9">
        <w:rPr>
          <w:i/>
          <w:iCs/>
          <w:lang w:eastAsia="zh-CN"/>
        </w:rPr>
        <w:t xml:space="preserve">FFS for the sub-band definition from UE perspective for SBFD operation </w:t>
      </w:r>
    </w:p>
    <w:p w14:paraId="4209A603" w14:textId="289E7F0B" w:rsidR="001B0EBF" w:rsidRPr="003E44C9" w:rsidRDefault="00F26C62" w:rsidP="001B0EBF">
      <w:pPr>
        <w:pStyle w:val="ListParagraph"/>
        <w:numPr>
          <w:ilvl w:val="0"/>
          <w:numId w:val="39"/>
        </w:numPr>
        <w:ind w:firstLineChars="0"/>
        <w:rPr>
          <w:i/>
          <w:iCs/>
          <w:lang w:eastAsia="zh-CN"/>
        </w:rPr>
      </w:pPr>
      <w:r w:rsidRPr="003E44C9">
        <w:rPr>
          <w:i/>
          <w:iCs/>
          <w:lang w:eastAsia="zh-CN"/>
        </w:rPr>
        <w:t xml:space="preserve">Further discuss the definition of sub-band selectivity </w:t>
      </w:r>
    </w:p>
    <w:p w14:paraId="07329384" w14:textId="77777777" w:rsidR="001B0EBF" w:rsidRPr="00CE7BD0" w:rsidRDefault="001B0EBF" w:rsidP="001B0EBF">
      <w:pPr>
        <w:spacing w:after="120"/>
        <w:rPr>
          <w:b/>
          <w:bCs/>
          <w:u w:val="single"/>
        </w:rPr>
      </w:pPr>
      <w:r w:rsidRPr="00CE7BD0">
        <w:rPr>
          <w:b/>
          <w:bCs/>
          <w:u w:val="single"/>
        </w:rPr>
        <w:t>Configuring the UE channel bandwidth to be equal to a sub-band for selectivity</w:t>
      </w:r>
    </w:p>
    <w:p w14:paraId="51A7B704" w14:textId="271F9202" w:rsidR="00F26C62" w:rsidRPr="003E44C9" w:rsidRDefault="00F26C62" w:rsidP="001B0EBF">
      <w:pPr>
        <w:ind w:left="284"/>
        <w:rPr>
          <w:i/>
          <w:iCs/>
          <w:lang w:eastAsia="zh-CN"/>
        </w:rPr>
      </w:pPr>
      <w:r w:rsidRPr="003E44C9">
        <w:rPr>
          <w:b/>
          <w:bCs/>
          <w:i/>
          <w:iCs/>
          <w:lang w:eastAsia="zh-CN"/>
        </w:rPr>
        <w:t>Agreement:</w:t>
      </w:r>
      <w:r w:rsidRPr="003E44C9">
        <w:rPr>
          <w:i/>
          <w:iCs/>
          <w:lang w:eastAsia="zh-CN"/>
        </w:rPr>
        <w:t xml:space="preserve"> FFS whether UE channel bandwidth be configured to equal the sub-band BW for SBFD operation from UE perspective </w:t>
      </w:r>
    </w:p>
    <w:p w14:paraId="069CFEC3" w14:textId="77777777" w:rsidR="001B0EBF" w:rsidRPr="00CE7BD0" w:rsidRDefault="001B0EBF" w:rsidP="001B0EBF">
      <w:pPr>
        <w:spacing w:after="120"/>
        <w:rPr>
          <w:b/>
          <w:bCs/>
          <w:u w:val="single"/>
        </w:rPr>
      </w:pPr>
    </w:p>
    <w:p w14:paraId="4FE639CF" w14:textId="77777777" w:rsidR="001B0EBF" w:rsidRPr="00CE7BD0" w:rsidRDefault="001B0EBF" w:rsidP="001B0EBF">
      <w:pPr>
        <w:spacing w:after="120"/>
        <w:rPr>
          <w:b/>
          <w:bCs/>
          <w:u w:val="single"/>
        </w:rPr>
      </w:pPr>
      <w:r w:rsidRPr="00CE7BD0">
        <w:rPr>
          <w:b/>
          <w:bCs/>
          <w:u w:val="single"/>
        </w:rPr>
        <w:t xml:space="preserve">Effect of power contained in uplink sub-band on receiver model (blocker) </w:t>
      </w:r>
    </w:p>
    <w:p w14:paraId="0539B32D" w14:textId="77777777" w:rsidR="00F26C62" w:rsidRPr="003E44C9" w:rsidRDefault="00F26C62" w:rsidP="00F26C62">
      <w:pPr>
        <w:rPr>
          <w:b/>
          <w:bCs/>
          <w:i/>
          <w:iCs/>
          <w:lang w:eastAsia="zh-CN"/>
        </w:rPr>
      </w:pPr>
      <w:r w:rsidRPr="003E44C9">
        <w:rPr>
          <w:b/>
          <w:bCs/>
          <w:i/>
          <w:iCs/>
          <w:lang w:eastAsia="zh-CN"/>
        </w:rPr>
        <w:t xml:space="preserve">Agreement: </w:t>
      </w:r>
    </w:p>
    <w:p w14:paraId="54A5B8ED" w14:textId="119B77ED" w:rsidR="00F26C62" w:rsidRPr="003E44C9" w:rsidRDefault="00F26C62" w:rsidP="003E44C9">
      <w:pPr>
        <w:ind w:left="284"/>
        <w:rPr>
          <w:i/>
          <w:iCs/>
        </w:rPr>
      </w:pPr>
      <w:r w:rsidRPr="003E44C9">
        <w:rPr>
          <w:i/>
          <w:iCs/>
          <w:lang w:eastAsia="zh-CN"/>
        </w:rPr>
        <w:t>FFS for the effect</w:t>
      </w:r>
      <w:r w:rsidRPr="003E44C9">
        <w:rPr>
          <w:i/>
          <w:iCs/>
        </w:rPr>
        <w:t xml:space="preserve"> of power contained in uplink sub-band on receiver model</w:t>
      </w:r>
    </w:p>
    <w:p w14:paraId="145489E1" w14:textId="59BC8029" w:rsidR="00F26C62" w:rsidRPr="003E44C9" w:rsidRDefault="00F26C62" w:rsidP="003E44C9">
      <w:pPr>
        <w:pStyle w:val="ListParagraph"/>
        <w:numPr>
          <w:ilvl w:val="0"/>
          <w:numId w:val="40"/>
        </w:numPr>
        <w:ind w:left="1004" w:firstLineChars="0"/>
        <w:rPr>
          <w:i/>
          <w:iCs/>
        </w:rPr>
      </w:pPr>
      <w:r w:rsidRPr="003E44C9">
        <w:rPr>
          <w:i/>
          <w:iCs/>
        </w:rPr>
        <w:t>One proposed model from company as following</w:t>
      </w:r>
      <w:r w:rsidR="00CE7BD0" w:rsidRPr="003E44C9">
        <w:rPr>
          <w:i/>
          <w:iCs/>
        </w:rPr>
        <w:t xml:space="preserve"> in R4-2216794</w:t>
      </w:r>
      <w:r w:rsidRPr="003E44C9">
        <w:rPr>
          <w:i/>
          <w:iCs/>
        </w:rPr>
        <w:t>:</w:t>
      </w:r>
    </w:p>
    <w:p w14:paraId="1FCBBC0E" w14:textId="77777777" w:rsidR="00F26C62" w:rsidRPr="003E44C9" w:rsidRDefault="00F26C62" w:rsidP="003E44C9">
      <w:pPr>
        <w:pStyle w:val="ListParagraph"/>
        <w:numPr>
          <w:ilvl w:val="1"/>
          <w:numId w:val="40"/>
        </w:numPr>
        <w:ind w:left="1724" w:firstLineChars="0"/>
        <w:rPr>
          <w:i/>
          <w:iCs/>
          <w:lang w:eastAsia="zh-CN"/>
        </w:rPr>
      </w:pPr>
      <w:r w:rsidRPr="003E44C9">
        <w:rPr>
          <w:i/>
          <w:iCs/>
          <w:lang w:eastAsia="zh-CN"/>
        </w:rPr>
        <w:t>x axis is total power in the channel at the receiver input, so signal + any uplink jammer or blocker power. Let’s call it Pin.</w:t>
      </w:r>
    </w:p>
    <w:p w14:paraId="65FA2094" w14:textId="77777777" w:rsidR="00F26C62" w:rsidRPr="003E44C9" w:rsidRDefault="00F26C62" w:rsidP="003E44C9">
      <w:pPr>
        <w:pStyle w:val="ListParagraph"/>
        <w:numPr>
          <w:ilvl w:val="1"/>
          <w:numId w:val="40"/>
        </w:numPr>
        <w:ind w:left="1724" w:firstLineChars="0"/>
        <w:rPr>
          <w:i/>
          <w:iCs/>
          <w:lang w:eastAsia="zh-CN"/>
        </w:rPr>
      </w:pPr>
      <w:r w:rsidRPr="003E44C9">
        <w:rPr>
          <w:i/>
          <w:iCs/>
          <w:lang w:eastAsia="zh-CN"/>
        </w:rPr>
        <w:t>y axis is the ratio of total input channel power to noise, so it is Pin/noise power</w:t>
      </w:r>
    </w:p>
    <w:p w14:paraId="47C0B025" w14:textId="77777777" w:rsidR="00F26C62" w:rsidRPr="003E44C9" w:rsidRDefault="00F26C62" w:rsidP="003E44C9">
      <w:pPr>
        <w:pStyle w:val="ListParagraph"/>
        <w:numPr>
          <w:ilvl w:val="1"/>
          <w:numId w:val="40"/>
        </w:numPr>
        <w:ind w:left="1724" w:firstLineChars="0"/>
        <w:rPr>
          <w:i/>
          <w:iCs/>
          <w:lang w:eastAsia="zh-CN"/>
        </w:rPr>
      </w:pPr>
      <w:r w:rsidRPr="003E44C9">
        <w:rPr>
          <w:i/>
          <w:iCs/>
          <w:lang w:eastAsia="zh-CN"/>
        </w:rPr>
        <w:t>The receiver performance breaks down above the maximum input power level, so the receiver would not be able to demodulate the signal at all in this regime</w:t>
      </w:r>
    </w:p>
    <w:p w14:paraId="477CB499" w14:textId="18E5F550" w:rsidR="00F26C62" w:rsidRPr="003E44C9" w:rsidRDefault="00F26C62" w:rsidP="003E44C9">
      <w:pPr>
        <w:pStyle w:val="ListParagraph"/>
        <w:numPr>
          <w:ilvl w:val="0"/>
          <w:numId w:val="40"/>
        </w:numPr>
        <w:ind w:left="1004" w:firstLineChars="0"/>
        <w:rPr>
          <w:i/>
          <w:iCs/>
        </w:rPr>
      </w:pPr>
      <w:r w:rsidRPr="003E44C9">
        <w:rPr>
          <w:i/>
          <w:iCs/>
        </w:rPr>
        <w:t xml:space="preserve">Other models not precluded </w:t>
      </w:r>
    </w:p>
    <w:p w14:paraId="134267C7" w14:textId="77777777" w:rsidR="001B0EBF" w:rsidRPr="00CE7BD0" w:rsidRDefault="001B0EBF" w:rsidP="001B0EBF">
      <w:pPr>
        <w:rPr>
          <w:lang w:eastAsia="zh-CN"/>
        </w:rPr>
      </w:pPr>
    </w:p>
    <w:p w14:paraId="2124D41E" w14:textId="63CC1801" w:rsidR="001B0EBF" w:rsidRPr="00CE7BD0" w:rsidRDefault="001B0EBF" w:rsidP="00A16B9B">
      <w:pPr>
        <w:pStyle w:val="Heading3"/>
      </w:pPr>
      <w:r w:rsidRPr="00CE7BD0">
        <w:t xml:space="preserve">UE RX victim from co-channel </w:t>
      </w:r>
      <w:r w:rsidR="00C839B5" w:rsidRPr="00CE7BD0">
        <w:t>aggressor</w:t>
      </w:r>
      <w:r w:rsidRPr="00CE7BD0">
        <w:t xml:space="preserve"> (FR2-1) </w:t>
      </w:r>
    </w:p>
    <w:p w14:paraId="2362330E" w14:textId="75B24DA8" w:rsidR="00E9291F" w:rsidRPr="003E44C9" w:rsidRDefault="00FC1E06" w:rsidP="00E9291F">
      <w:pPr>
        <w:ind w:firstLine="284"/>
        <w:rPr>
          <w:b/>
          <w:bCs/>
        </w:rPr>
      </w:pPr>
      <w:r w:rsidRPr="003E44C9">
        <w:rPr>
          <w:b/>
          <w:bCs/>
          <w:i/>
          <w:iCs/>
        </w:rPr>
        <w:t>A</w:t>
      </w:r>
      <w:r w:rsidR="00E9291F" w:rsidRPr="003E44C9">
        <w:rPr>
          <w:b/>
          <w:bCs/>
          <w:i/>
          <w:iCs/>
        </w:rPr>
        <w:t>greement:</w:t>
      </w:r>
      <w:r w:rsidR="00E9291F" w:rsidRPr="003E44C9">
        <w:rPr>
          <w:i/>
          <w:iCs/>
        </w:rPr>
        <w:t xml:space="preserve"> </w:t>
      </w:r>
      <w:r w:rsidR="00C839B5" w:rsidRPr="003E44C9">
        <w:rPr>
          <w:i/>
          <w:iCs/>
        </w:rPr>
        <w:t>For FR2-1 u</w:t>
      </w:r>
      <w:r w:rsidR="00E9291F" w:rsidRPr="003E44C9">
        <w:rPr>
          <w:i/>
          <w:iCs/>
        </w:rPr>
        <w:t xml:space="preserve">se the same method as in </w:t>
      </w:r>
      <w:r w:rsidR="00CA7F9C" w:rsidRPr="003E44C9">
        <w:rPr>
          <w:i/>
          <w:iCs/>
        </w:rPr>
        <w:t>co-channel</w:t>
      </w:r>
      <w:r w:rsidR="00E9291F" w:rsidRPr="003E44C9">
        <w:rPr>
          <w:i/>
          <w:iCs/>
        </w:rPr>
        <w:t xml:space="preserve"> </w:t>
      </w:r>
      <w:r w:rsidR="00CA7F9C" w:rsidRPr="003E44C9">
        <w:rPr>
          <w:i/>
          <w:iCs/>
        </w:rPr>
        <w:t>RX</w:t>
      </w:r>
      <w:r w:rsidR="00E9291F" w:rsidRPr="003E44C9">
        <w:rPr>
          <w:i/>
          <w:iCs/>
        </w:rPr>
        <w:t xml:space="preserve"> victim for FR1</w:t>
      </w:r>
      <w:r w:rsidR="00CA7F9C" w:rsidRPr="003E44C9">
        <w:rPr>
          <w:i/>
          <w:iCs/>
        </w:rPr>
        <w:t>. Note that the co-channel RX victim method for FR1 has not been agreed yet.</w:t>
      </w:r>
    </w:p>
    <w:p w14:paraId="419C4725" w14:textId="77777777" w:rsidR="00E9291F" w:rsidRDefault="00E9291F" w:rsidP="001B0EBF">
      <w:pPr>
        <w:rPr>
          <w:iCs/>
          <w:lang w:eastAsia="zh-CN"/>
        </w:rPr>
      </w:pPr>
    </w:p>
    <w:sectPr w:rsidR="00E9291F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1B47F" w14:textId="77777777" w:rsidR="00E21D21" w:rsidRDefault="00E21D21" w:rsidP="00CF21FF">
      <w:pPr>
        <w:spacing w:after="0" w:line="240" w:lineRule="auto"/>
      </w:pPr>
      <w:r>
        <w:separator/>
      </w:r>
    </w:p>
  </w:endnote>
  <w:endnote w:type="continuationSeparator" w:id="0">
    <w:p w14:paraId="064E331A" w14:textId="77777777" w:rsidR="00E21D21" w:rsidRDefault="00E21D21" w:rsidP="00CF2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3727C" w14:textId="77777777" w:rsidR="00E21D21" w:rsidRDefault="00E21D21" w:rsidP="00CF21FF">
      <w:pPr>
        <w:spacing w:after="0" w:line="240" w:lineRule="auto"/>
      </w:pPr>
      <w:r>
        <w:separator/>
      </w:r>
    </w:p>
  </w:footnote>
  <w:footnote w:type="continuationSeparator" w:id="0">
    <w:p w14:paraId="046B8B4C" w14:textId="77777777" w:rsidR="00E21D21" w:rsidRDefault="00E21D21" w:rsidP="00CF21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E4D2C"/>
    <w:multiLevelType w:val="hybridMultilevel"/>
    <w:tmpl w:val="E76CD59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A3A76EF"/>
    <w:multiLevelType w:val="hybridMultilevel"/>
    <w:tmpl w:val="14684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A53E2"/>
    <w:multiLevelType w:val="hybridMultilevel"/>
    <w:tmpl w:val="17988E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260A4"/>
    <w:multiLevelType w:val="hybridMultilevel"/>
    <w:tmpl w:val="83CEF304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5" w15:restartNumberingAfterBreak="0">
    <w:nsid w:val="136BFDD0"/>
    <w:multiLevelType w:val="multilevel"/>
    <w:tmpl w:val="136BFDD0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C695A"/>
    <w:multiLevelType w:val="multilevel"/>
    <w:tmpl w:val="1A1C69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7712DD"/>
    <w:multiLevelType w:val="hybridMultilevel"/>
    <w:tmpl w:val="9F1A4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AC339F"/>
    <w:multiLevelType w:val="multilevel"/>
    <w:tmpl w:val="2BAC339F"/>
    <w:lvl w:ilvl="0">
      <w:start w:val="7"/>
      <w:numFmt w:val="bullet"/>
      <w:lvlText w:val="-"/>
      <w:lvlJc w:val="left"/>
      <w:pPr>
        <w:ind w:left="57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0" w15:restartNumberingAfterBreak="0">
    <w:nsid w:val="31141C09"/>
    <w:multiLevelType w:val="multilevel"/>
    <w:tmpl w:val="31141C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3" w15:restartNumberingAfterBreak="0">
    <w:nsid w:val="3B584DB0"/>
    <w:multiLevelType w:val="multilevel"/>
    <w:tmpl w:val="307682AC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656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8908B7"/>
    <w:multiLevelType w:val="multilevel"/>
    <w:tmpl w:val="30D84A9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376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4BBF249B"/>
    <w:multiLevelType w:val="multilevel"/>
    <w:tmpl w:val="4BBF249B"/>
    <w:lvl w:ilvl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left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left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4C5E008E"/>
    <w:multiLevelType w:val="multilevel"/>
    <w:tmpl w:val="4C5E008E"/>
    <w:lvl w:ilvl="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657688"/>
    <w:multiLevelType w:val="hybridMultilevel"/>
    <w:tmpl w:val="200CD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E4F30"/>
    <w:multiLevelType w:val="hybridMultilevel"/>
    <w:tmpl w:val="41E45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4C2229"/>
    <w:multiLevelType w:val="hybridMultilevel"/>
    <w:tmpl w:val="8EF00E52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1" w15:restartNumberingAfterBreak="0">
    <w:nsid w:val="55487B53"/>
    <w:multiLevelType w:val="multilevel"/>
    <w:tmpl w:val="55487B53"/>
    <w:lvl w:ilvl="0">
      <w:start w:val="1"/>
      <w:numFmt w:val="decimal"/>
      <w:lvlText w:val="%1"/>
      <w:lvlJc w:val="left"/>
      <w:pPr>
        <w:tabs>
          <w:tab w:val="left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left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left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CC1154C"/>
    <w:multiLevelType w:val="multilevel"/>
    <w:tmpl w:val="5CC1154C"/>
    <w:lvl w:ilvl="0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4" w15:restartNumberingAfterBreak="0">
    <w:nsid w:val="5E413306"/>
    <w:multiLevelType w:val="multilevel"/>
    <w:tmpl w:val="575E0FA4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656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64210CDD"/>
    <w:multiLevelType w:val="hybridMultilevel"/>
    <w:tmpl w:val="D0A044F4"/>
    <w:lvl w:ilvl="0" w:tplc="E21262BA">
      <w:start w:val="1"/>
      <w:numFmt w:val="lowerLetter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64804442"/>
    <w:multiLevelType w:val="multilevel"/>
    <w:tmpl w:val="648044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0C0A1E"/>
    <w:multiLevelType w:val="hybridMultilevel"/>
    <w:tmpl w:val="AFB89D06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8" w15:restartNumberingAfterBreak="0">
    <w:nsid w:val="6D6C119B"/>
    <w:multiLevelType w:val="hybridMultilevel"/>
    <w:tmpl w:val="17988E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left" w:pos="574"/>
        </w:tabs>
        <w:ind w:left="574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ED9240C"/>
    <w:multiLevelType w:val="multilevel"/>
    <w:tmpl w:val="7ED9240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16"/>
  </w:num>
  <w:num w:numId="4">
    <w:abstractNumId w:val="31"/>
  </w:num>
  <w:num w:numId="5">
    <w:abstractNumId w:val="11"/>
  </w:num>
  <w:num w:numId="6">
    <w:abstractNumId w:val="9"/>
  </w:num>
  <w:num w:numId="7">
    <w:abstractNumId w:val="10"/>
  </w:num>
  <w:num w:numId="8">
    <w:abstractNumId w:val="14"/>
  </w:num>
  <w:num w:numId="9">
    <w:abstractNumId w:val="22"/>
  </w:num>
  <w:num w:numId="10">
    <w:abstractNumId w:val="26"/>
  </w:num>
  <w:num w:numId="11">
    <w:abstractNumId w:val="29"/>
  </w:num>
  <w:num w:numId="12">
    <w:abstractNumId w:val="17"/>
  </w:num>
  <w:num w:numId="13">
    <w:abstractNumId w:val="6"/>
  </w:num>
  <w:num w:numId="14">
    <w:abstractNumId w:val="30"/>
  </w:num>
  <w:num w:numId="15">
    <w:abstractNumId w:val="23"/>
  </w:num>
  <w:num w:numId="16">
    <w:abstractNumId w:val="5"/>
  </w:num>
  <w:num w:numId="17">
    <w:abstractNumId w:val="7"/>
  </w:num>
  <w:num w:numId="18">
    <w:abstractNumId w:val="0"/>
  </w:num>
  <w:num w:numId="19">
    <w:abstractNumId w:val="12"/>
  </w:num>
  <w:num w:numId="20">
    <w:abstractNumId w:val="12"/>
  </w:num>
  <w:num w:numId="21">
    <w:abstractNumId w:val="12"/>
  </w:num>
  <w:num w:numId="22">
    <w:abstractNumId w:val="12"/>
  </w:num>
  <w:num w:numId="23">
    <w:abstractNumId w:val="8"/>
  </w:num>
  <w:num w:numId="24">
    <w:abstractNumId w:val="13"/>
  </w:num>
  <w:num w:numId="25">
    <w:abstractNumId w:val="24"/>
  </w:num>
  <w:num w:numId="26">
    <w:abstractNumId w:val="12"/>
  </w:num>
  <w:num w:numId="27">
    <w:abstractNumId w:val="12"/>
  </w:num>
  <w:num w:numId="28">
    <w:abstractNumId w:val="12"/>
  </w:num>
  <w:num w:numId="29">
    <w:abstractNumId w:val="15"/>
  </w:num>
  <w:num w:numId="30">
    <w:abstractNumId w:val="12"/>
  </w:num>
  <w:num w:numId="31">
    <w:abstractNumId w:val="28"/>
  </w:num>
  <w:num w:numId="32">
    <w:abstractNumId w:val="3"/>
  </w:num>
  <w:num w:numId="33">
    <w:abstractNumId w:val="19"/>
  </w:num>
  <w:num w:numId="34">
    <w:abstractNumId w:val="18"/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</w:num>
  <w:num w:numId="37">
    <w:abstractNumId w:val="27"/>
  </w:num>
  <w:num w:numId="38">
    <w:abstractNumId w:val="20"/>
  </w:num>
  <w:num w:numId="39">
    <w:abstractNumId w:val="1"/>
  </w:num>
  <w:num w:numId="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14E5"/>
    <w:rsid w:val="00001C51"/>
    <w:rsid w:val="0000223C"/>
    <w:rsid w:val="0000410B"/>
    <w:rsid w:val="00004165"/>
    <w:rsid w:val="00005107"/>
    <w:rsid w:val="0000531E"/>
    <w:rsid w:val="0000617B"/>
    <w:rsid w:val="00007FAA"/>
    <w:rsid w:val="0001480C"/>
    <w:rsid w:val="00014AF6"/>
    <w:rsid w:val="000165A6"/>
    <w:rsid w:val="00016751"/>
    <w:rsid w:val="00020C56"/>
    <w:rsid w:val="00022935"/>
    <w:rsid w:val="00023326"/>
    <w:rsid w:val="000247E5"/>
    <w:rsid w:val="00024EE3"/>
    <w:rsid w:val="0002618E"/>
    <w:rsid w:val="000262AB"/>
    <w:rsid w:val="00026ACC"/>
    <w:rsid w:val="00030025"/>
    <w:rsid w:val="0003171D"/>
    <w:rsid w:val="00031C1D"/>
    <w:rsid w:val="0003426D"/>
    <w:rsid w:val="00034983"/>
    <w:rsid w:val="00035C50"/>
    <w:rsid w:val="000361EE"/>
    <w:rsid w:val="00036B71"/>
    <w:rsid w:val="0004032B"/>
    <w:rsid w:val="00041632"/>
    <w:rsid w:val="000446A8"/>
    <w:rsid w:val="00045475"/>
    <w:rsid w:val="000457A1"/>
    <w:rsid w:val="00050001"/>
    <w:rsid w:val="00050725"/>
    <w:rsid w:val="00050EA5"/>
    <w:rsid w:val="00051A1A"/>
    <w:rsid w:val="00051BF9"/>
    <w:rsid w:val="00052041"/>
    <w:rsid w:val="0005323C"/>
    <w:rsid w:val="0005326A"/>
    <w:rsid w:val="00055CED"/>
    <w:rsid w:val="000565C8"/>
    <w:rsid w:val="00056D1C"/>
    <w:rsid w:val="0006266D"/>
    <w:rsid w:val="00063DC3"/>
    <w:rsid w:val="00064EB0"/>
    <w:rsid w:val="00065506"/>
    <w:rsid w:val="000708AA"/>
    <w:rsid w:val="00070B5B"/>
    <w:rsid w:val="00071544"/>
    <w:rsid w:val="0007382E"/>
    <w:rsid w:val="00073EA6"/>
    <w:rsid w:val="000752BE"/>
    <w:rsid w:val="000766E1"/>
    <w:rsid w:val="00077FF6"/>
    <w:rsid w:val="00080D82"/>
    <w:rsid w:val="00081692"/>
    <w:rsid w:val="00082C46"/>
    <w:rsid w:val="00085A0E"/>
    <w:rsid w:val="000866CA"/>
    <w:rsid w:val="00087548"/>
    <w:rsid w:val="00087DCB"/>
    <w:rsid w:val="00087E8F"/>
    <w:rsid w:val="00090E03"/>
    <w:rsid w:val="00093D28"/>
    <w:rsid w:val="00093E7E"/>
    <w:rsid w:val="00094CA1"/>
    <w:rsid w:val="00094D25"/>
    <w:rsid w:val="00094DF1"/>
    <w:rsid w:val="00095D9B"/>
    <w:rsid w:val="0009688D"/>
    <w:rsid w:val="00097027"/>
    <w:rsid w:val="000A177C"/>
    <w:rsid w:val="000A1830"/>
    <w:rsid w:val="000A300F"/>
    <w:rsid w:val="000A4121"/>
    <w:rsid w:val="000A4AA3"/>
    <w:rsid w:val="000A550E"/>
    <w:rsid w:val="000A671F"/>
    <w:rsid w:val="000A74CC"/>
    <w:rsid w:val="000B0960"/>
    <w:rsid w:val="000B1A55"/>
    <w:rsid w:val="000B20BB"/>
    <w:rsid w:val="000B20D1"/>
    <w:rsid w:val="000B2C82"/>
    <w:rsid w:val="000B2EF6"/>
    <w:rsid w:val="000B2FA6"/>
    <w:rsid w:val="000B4457"/>
    <w:rsid w:val="000B4AA0"/>
    <w:rsid w:val="000B613C"/>
    <w:rsid w:val="000C238B"/>
    <w:rsid w:val="000C2553"/>
    <w:rsid w:val="000C2740"/>
    <w:rsid w:val="000C38C3"/>
    <w:rsid w:val="000C4549"/>
    <w:rsid w:val="000C5AF7"/>
    <w:rsid w:val="000C6F34"/>
    <w:rsid w:val="000C7379"/>
    <w:rsid w:val="000D08D2"/>
    <w:rsid w:val="000D09FD"/>
    <w:rsid w:val="000D19DE"/>
    <w:rsid w:val="000D26F2"/>
    <w:rsid w:val="000D37AA"/>
    <w:rsid w:val="000D44FB"/>
    <w:rsid w:val="000D574B"/>
    <w:rsid w:val="000D5E1F"/>
    <w:rsid w:val="000D6467"/>
    <w:rsid w:val="000D6CFC"/>
    <w:rsid w:val="000D7EC7"/>
    <w:rsid w:val="000E1568"/>
    <w:rsid w:val="000E2EB7"/>
    <w:rsid w:val="000E320C"/>
    <w:rsid w:val="000E537B"/>
    <w:rsid w:val="000E54F8"/>
    <w:rsid w:val="000E558C"/>
    <w:rsid w:val="000E57D0"/>
    <w:rsid w:val="000E622F"/>
    <w:rsid w:val="000E7858"/>
    <w:rsid w:val="000F0F7B"/>
    <w:rsid w:val="000F169B"/>
    <w:rsid w:val="000F39CA"/>
    <w:rsid w:val="000F45A3"/>
    <w:rsid w:val="000F5368"/>
    <w:rsid w:val="00100674"/>
    <w:rsid w:val="00102D48"/>
    <w:rsid w:val="00105CB6"/>
    <w:rsid w:val="001060E2"/>
    <w:rsid w:val="00107839"/>
    <w:rsid w:val="00107927"/>
    <w:rsid w:val="00110983"/>
    <w:rsid w:val="00110E26"/>
    <w:rsid w:val="00111321"/>
    <w:rsid w:val="00112430"/>
    <w:rsid w:val="001128E7"/>
    <w:rsid w:val="00112A6D"/>
    <w:rsid w:val="00117BD6"/>
    <w:rsid w:val="00117E7D"/>
    <w:rsid w:val="001206C2"/>
    <w:rsid w:val="00121978"/>
    <w:rsid w:val="00122880"/>
    <w:rsid w:val="00123422"/>
    <w:rsid w:val="00124B6A"/>
    <w:rsid w:val="00127DAC"/>
    <w:rsid w:val="00130462"/>
    <w:rsid w:val="00135713"/>
    <w:rsid w:val="00136D4C"/>
    <w:rsid w:val="0014025E"/>
    <w:rsid w:val="00142538"/>
    <w:rsid w:val="00142642"/>
    <w:rsid w:val="00142BB9"/>
    <w:rsid w:val="00144F96"/>
    <w:rsid w:val="00145A99"/>
    <w:rsid w:val="001464B5"/>
    <w:rsid w:val="00146EE4"/>
    <w:rsid w:val="00150826"/>
    <w:rsid w:val="00151EAC"/>
    <w:rsid w:val="00153528"/>
    <w:rsid w:val="00154E68"/>
    <w:rsid w:val="0015529A"/>
    <w:rsid w:val="00156F24"/>
    <w:rsid w:val="0015741B"/>
    <w:rsid w:val="001600DC"/>
    <w:rsid w:val="00161C30"/>
    <w:rsid w:val="00162548"/>
    <w:rsid w:val="00163CD8"/>
    <w:rsid w:val="0016555E"/>
    <w:rsid w:val="00166DAF"/>
    <w:rsid w:val="00171714"/>
    <w:rsid w:val="00172183"/>
    <w:rsid w:val="0017278E"/>
    <w:rsid w:val="001734B7"/>
    <w:rsid w:val="001751AB"/>
    <w:rsid w:val="00175A3F"/>
    <w:rsid w:val="00176482"/>
    <w:rsid w:val="00177302"/>
    <w:rsid w:val="00177E33"/>
    <w:rsid w:val="00180414"/>
    <w:rsid w:val="00180E09"/>
    <w:rsid w:val="00181E30"/>
    <w:rsid w:val="00183D4C"/>
    <w:rsid w:val="00183F6D"/>
    <w:rsid w:val="00185216"/>
    <w:rsid w:val="0018670E"/>
    <w:rsid w:val="00186E75"/>
    <w:rsid w:val="0019081D"/>
    <w:rsid w:val="00191915"/>
    <w:rsid w:val="0019219A"/>
    <w:rsid w:val="0019234E"/>
    <w:rsid w:val="00194A98"/>
    <w:rsid w:val="00195077"/>
    <w:rsid w:val="00195668"/>
    <w:rsid w:val="001A01E6"/>
    <w:rsid w:val="001A033F"/>
    <w:rsid w:val="001A08AA"/>
    <w:rsid w:val="001A1B97"/>
    <w:rsid w:val="001A59CB"/>
    <w:rsid w:val="001A6DCA"/>
    <w:rsid w:val="001B0EBF"/>
    <w:rsid w:val="001B2C4C"/>
    <w:rsid w:val="001B3D07"/>
    <w:rsid w:val="001B4C55"/>
    <w:rsid w:val="001B708C"/>
    <w:rsid w:val="001B7991"/>
    <w:rsid w:val="001C05F5"/>
    <w:rsid w:val="001C1409"/>
    <w:rsid w:val="001C2AE6"/>
    <w:rsid w:val="001C2DA6"/>
    <w:rsid w:val="001C41EE"/>
    <w:rsid w:val="001C486F"/>
    <w:rsid w:val="001C4A89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4624"/>
    <w:rsid w:val="001D4C46"/>
    <w:rsid w:val="001D7977"/>
    <w:rsid w:val="001D7D94"/>
    <w:rsid w:val="001E0A28"/>
    <w:rsid w:val="001E1595"/>
    <w:rsid w:val="001E20EF"/>
    <w:rsid w:val="001E2325"/>
    <w:rsid w:val="001E29A1"/>
    <w:rsid w:val="001E4218"/>
    <w:rsid w:val="001E5332"/>
    <w:rsid w:val="001E6C4D"/>
    <w:rsid w:val="001F0B20"/>
    <w:rsid w:val="001F0C2C"/>
    <w:rsid w:val="001F371C"/>
    <w:rsid w:val="001F3C23"/>
    <w:rsid w:val="00200A62"/>
    <w:rsid w:val="00203740"/>
    <w:rsid w:val="0020481D"/>
    <w:rsid w:val="00205BCF"/>
    <w:rsid w:val="00205E6D"/>
    <w:rsid w:val="00207D18"/>
    <w:rsid w:val="00212CA0"/>
    <w:rsid w:val="002138EA"/>
    <w:rsid w:val="002139EA"/>
    <w:rsid w:val="00213F84"/>
    <w:rsid w:val="00214997"/>
    <w:rsid w:val="00214CCD"/>
    <w:rsid w:val="00214E55"/>
    <w:rsid w:val="00214FBD"/>
    <w:rsid w:val="00217592"/>
    <w:rsid w:val="00221E08"/>
    <w:rsid w:val="00222897"/>
    <w:rsid w:val="00222B0C"/>
    <w:rsid w:val="00223F0F"/>
    <w:rsid w:val="00224672"/>
    <w:rsid w:val="002252A8"/>
    <w:rsid w:val="00227342"/>
    <w:rsid w:val="002309D1"/>
    <w:rsid w:val="00232D59"/>
    <w:rsid w:val="00232FF0"/>
    <w:rsid w:val="00234BDF"/>
    <w:rsid w:val="00235394"/>
    <w:rsid w:val="00235577"/>
    <w:rsid w:val="002371B2"/>
    <w:rsid w:val="002373DB"/>
    <w:rsid w:val="00240DDA"/>
    <w:rsid w:val="002435CA"/>
    <w:rsid w:val="0024469F"/>
    <w:rsid w:val="00246557"/>
    <w:rsid w:val="00250B5B"/>
    <w:rsid w:val="00251955"/>
    <w:rsid w:val="00252DB8"/>
    <w:rsid w:val="00253791"/>
    <w:rsid w:val="002537BC"/>
    <w:rsid w:val="0025412C"/>
    <w:rsid w:val="00255C58"/>
    <w:rsid w:val="0025794A"/>
    <w:rsid w:val="00257CE6"/>
    <w:rsid w:val="00260EC7"/>
    <w:rsid w:val="00261539"/>
    <w:rsid w:val="0026179F"/>
    <w:rsid w:val="002622E7"/>
    <w:rsid w:val="00262780"/>
    <w:rsid w:val="002637F8"/>
    <w:rsid w:val="00264276"/>
    <w:rsid w:val="00265C63"/>
    <w:rsid w:val="002666AE"/>
    <w:rsid w:val="002714A9"/>
    <w:rsid w:val="002723EE"/>
    <w:rsid w:val="00272943"/>
    <w:rsid w:val="00274E1A"/>
    <w:rsid w:val="00274E25"/>
    <w:rsid w:val="002760E1"/>
    <w:rsid w:val="00276AE0"/>
    <w:rsid w:val="002775B1"/>
    <w:rsid w:val="002775B9"/>
    <w:rsid w:val="00277EE7"/>
    <w:rsid w:val="002811C4"/>
    <w:rsid w:val="00282213"/>
    <w:rsid w:val="0028353B"/>
    <w:rsid w:val="00284016"/>
    <w:rsid w:val="0028450C"/>
    <w:rsid w:val="002858BF"/>
    <w:rsid w:val="00290112"/>
    <w:rsid w:val="00290B6C"/>
    <w:rsid w:val="0029181C"/>
    <w:rsid w:val="002923D5"/>
    <w:rsid w:val="002939AF"/>
    <w:rsid w:val="00294491"/>
    <w:rsid w:val="00294BDE"/>
    <w:rsid w:val="0029664A"/>
    <w:rsid w:val="002A034B"/>
    <w:rsid w:val="002A0CED"/>
    <w:rsid w:val="002A1339"/>
    <w:rsid w:val="002A1356"/>
    <w:rsid w:val="002A3834"/>
    <w:rsid w:val="002A4CD0"/>
    <w:rsid w:val="002A4F0A"/>
    <w:rsid w:val="002A5195"/>
    <w:rsid w:val="002A7DA6"/>
    <w:rsid w:val="002B0CEF"/>
    <w:rsid w:val="002B0EF2"/>
    <w:rsid w:val="002B1F84"/>
    <w:rsid w:val="002B4973"/>
    <w:rsid w:val="002B516C"/>
    <w:rsid w:val="002B51EE"/>
    <w:rsid w:val="002B5E1D"/>
    <w:rsid w:val="002B60C1"/>
    <w:rsid w:val="002C2034"/>
    <w:rsid w:val="002C47D8"/>
    <w:rsid w:val="002C4B52"/>
    <w:rsid w:val="002D03E5"/>
    <w:rsid w:val="002D23F9"/>
    <w:rsid w:val="002D36EB"/>
    <w:rsid w:val="002D5D79"/>
    <w:rsid w:val="002D6BDF"/>
    <w:rsid w:val="002E064F"/>
    <w:rsid w:val="002E08DD"/>
    <w:rsid w:val="002E16AB"/>
    <w:rsid w:val="002E2CE9"/>
    <w:rsid w:val="002E3BF7"/>
    <w:rsid w:val="002E403E"/>
    <w:rsid w:val="002E4C74"/>
    <w:rsid w:val="002E6670"/>
    <w:rsid w:val="002E70CF"/>
    <w:rsid w:val="002E7473"/>
    <w:rsid w:val="002E79E8"/>
    <w:rsid w:val="002F0695"/>
    <w:rsid w:val="002F156F"/>
    <w:rsid w:val="002F158C"/>
    <w:rsid w:val="002F25D1"/>
    <w:rsid w:val="002F2A16"/>
    <w:rsid w:val="002F2C19"/>
    <w:rsid w:val="002F3D7F"/>
    <w:rsid w:val="002F4093"/>
    <w:rsid w:val="002F48AE"/>
    <w:rsid w:val="002F5636"/>
    <w:rsid w:val="002F5D4D"/>
    <w:rsid w:val="002F71A3"/>
    <w:rsid w:val="002F7C17"/>
    <w:rsid w:val="003022A5"/>
    <w:rsid w:val="00307E51"/>
    <w:rsid w:val="00311363"/>
    <w:rsid w:val="00315867"/>
    <w:rsid w:val="00317330"/>
    <w:rsid w:val="00320699"/>
    <w:rsid w:val="00320E41"/>
    <w:rsid w:val="00321150"/>
    <w:rsid w:val="00322BC6"/>
    <w:rsid w:val="003233EE"/>
    <w:rsid w:val="003260D7"/>
    <w:rsid w:val="00326AA2"/>
    <w:rsid w:val="00327454"/>
    <w:rsid w:val="00327C88"/>
    <w:rsid w:val="00330492"/>
    <w:rsid w:val="003308B9"/>
    <w:rsid w:val="003313D3"/>
    <w:rsid w:val="0033168B"/>
    <w:rsid w:val="00334B30"/>
    <w:rsid w:val="00335023"/>
    <w:rsid w:val="00336697"/>
    <w:rsid w:val="00336C80"/>
    <w:rsid w:val="003418CB"/>
    <w:rsid w:val="00343ED2"/>
    <w:rsid w:val="00352718"/>
    <w:rsid w:val="00355873"/>
    <w:rsid w:val="0035660F"/>
    <w:rsid w:val="0036077E"/>
    <w:rsid w:val="0036118B"/>
    <w:rsid w:val="003616AC"/>
    <w:rsid w:val="003628B9"/>
    <w:rsid w:val="00362D8F"/>
    <w:rsid w:val="003637D1"/>
    <w:rsid w:val="00365A8B"/>
    <w:rsid w:val="00365E22"/>
    <w:rsid w:val="00366400"/>
    <w:rsid w:val="003669CE"/>
    <w:rsid w:val="00366F56"/>
    <w:rsid w:val="003675AF"/>
    <w:rsid w:val="00367724"/>
    <w:rsid w:val="003710BA"/>
    <w:rsid w:val="00371BA6"/>
    <w:rsid w:val="00372140"/>
    <w:rsid w:val="00372775"/>
    <w:rsid w:val="00372E5B"/>
    <w:rsid w:val="00375E1F"/>
    <w:rsid w:val="003766BC"/>
    <w:rsid w:val="003770F6"/>
    <w:rsid w:val="00383E37"/>
    <w:rsid w:val="003851CF"/>
    <w:rsid w:val="003866F7"/>
    <w:rsid w:val="003866FA"/>
    <w:rsid w:val="003868EA"/>
    <w:rsid w:val="00387592"/>
    <w:rsid w:val="00393042"/>
    <w:rsid w:val="003933EB"/>
    <w:rsid w:val="00393D58"/>
    <w:rsid w:val="00394AD5"/>
    <w:rsid w:val="00394B72"/>
    <w:rsid w:val="0039642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5E9B"/>
    <w:rsid w:val="003A686A"/>
    <w:rsid w:val="003A7EEF"/>
    <w:rsid w:val="003B0158"/>
    <w:rsid w:val="003B13A1"/>
    <w:rsid w:val="003B3347"/>
    <w:rsid w:val="003B40B6"/>
    <w:rsid w:val="003B4BCD"/>
    <w:rsid w:val="003B56DB"/>
    <w:rsid w:val="003B6CCA"/>
    <w:rsid w:val="003B755E"/>
    <w:rsid w:val="003C228E"/>
    <w:rsid w:val="003C2BB5"/>
    <w:rsid w:val="003C51A1"/>
    <w:rsid w:val="003C51E7"/>
    <w:rsid w:val="003C6893"/>
    <w:rsid w:val="003C6DE2"/>
    <w:rsid w:val="003D1EFD"/>
    <w:rsid w:val="003D28BF"/>
    <w:rsid w:val="003D2AD4"/>
    <w:rsid w:val="003D2C82"/>
    <w:rsid w:val="003D40BB"/>
    <w:rsid w:val="003D4215"/>
    <w:rsid w:val="003D47F7"/>
    <w:rsid w:val="003D4C47"/>
    <w:rsid w:val="003D7039"/>
    <w:rsid w:val="003D7719"/>
    <w:rsid w:val="003E113C"/>
    <w:rsid w:val="003E40EE"/>
    <w:rsid w:val="003E44C9"/>
    <w:rsid w:val="003E6607"/>
    <w:rsid w:val="003E7CB8"/>
    <w:rsid w:val="003F0BCE"/>
    <w:rsid w:val="003F1C1B"/>
    <w:rsid w:val="003F3A2F"/>
    <w:rsid w:val="003F45B3"/>
    <w:rsid w:val="003F4D9E"/>
    <w:rsid w:val="003F508C"/>
    <w:rsid w:val="003F55FD"/>
    <w:rsid w:val="003F5BB7"/>
    <w:rsid w:val="003F667E"/>
    <w:rsid w:val="003F7368"/>
    <w:rsid w:val="00401144"/>
    <w:rsid w:val="00402800"/>
    <w:rsid w:val="0040289E"/>
    <w:rsid w:val="0040340A"/>
    <w:rsid w:val="00404831"/>
    <w:rsid w:val="0040702C"/>
    <w:rsid w:val="00407661"/>
    <w:rsid w:val="00410314"/>
    <w:rsid w:val="00412063"/>
    <w:rsid w:val="0041260B"/>
    <w:rsid w:val="0041281F"/>
    <w:rsid w:val="00412EB1"/>
    <w:rsid w:val="00413562"/>
    <w:rsid w:val="0041377E"/>
    <w:rsid w:val="00413DDE"/>
    <w:rsid w:val="00414118"/>
    <w:rsid w:val="00416084"/>
    <w:rsid w:val="00422605"/>
    <w:rsid w:val="00422DEA"/>
    <w:rsid w:val="004231B5"/>
    <w:rsid w:val="00424F8C"/>
    <w:rsid w:val="00425F92"/>
    <w:rsid w:val="00426275"/>
    <w:rsid w:val="004271BA"/>
    <w:rsid w:val="00430497"/>
    <w:rsid w:val="004308E9"/>
    <w:rsid w:val="00430EA5"/>
    <w:rsid w:val="0043132F"/>
    <w:rsid w:val="00433672"/>
    <w:rsid w:val="00433E59"/>
    <w:rsid w:val="00433F63"/>
    <w:rsid w:val="00434382"/>
    <w:rsid w:val="00434DC1"/>
    <w:rsid w:val="004350F4"/>
    <w:rsid w:val="00435A79"/>
    <w:rsid w:val="00436B4B"/>
    <w:rsid w:val="00440CD0"/>
    <w:rsid w:val="004412A0"/>
    <w:rsid w:val="00441D76"/>
    <w:rsid w:val="00442337"/>
    <w:rsid w:val="004437DB"/>
    <w:rsid w:val="00443D62"/>
    <w:rsid w:val="004450B4"/>
    <w:rsid w:val="004450F3"/>
    <w:rsid w:val="00445C67"/>
    <w:rsid w:val="00446162"/>
    <w:rsid w:val="00446408"/>
    <w:rsid w:val="00446A92"/>
    <w:rsid w:val="00450212"/>
    <w:rsid w:val="004509A8"/>
    <w:rsid w:val="00450F27"/>
    <w:rsid w:val="004510E5"/>
    <w:rsid w:val="004542E7"/>
    <w:rsid w:val="0045682F"/>
    <w:rsid w:val="00456994"/>
    <w:rsid w:val="00456A75"/>
    <w:rsid w:val="0046026C"/>
    <w:rsid w:val="00460FE2"/>
    <w:rsid w:val="00461E39"/>
    <w:rsid w:val="00462D3A"/>
    <w:rsid w:val="00463521"/>
    <w:rsid w:val="0046356B"/>
    <w:rsid w:val="0046490D"/>
    <w:rsid w:val="0046506B"/>
    <w:rsid w:val="00471125"/>
    <w:rsid w:val="00474118"/>
    <w:rsid w:val="0047437A"/>
    <w:rsid w:val="0047463B"/>
    <w:rsid w:val="00475618"/>
    <w:rsid w:val="00475BE0"/>
    <w:rsid w:val="00480E42"/>
    <w:rsid w:val="00481DD8"/>
    <w:rsid w:val="004844DC"/>
    <w:rsid w:val="00484C5D"/>
    <w:rsid w:val="00485375"/>
    <w:rsid w:val="0048543E"/>
    <w:rsid w:val="00485AA9"/>
    <w:rsid w:val="004868C1"/>
    <w:rsid w:val="00486A3A"/>
    <w:rsid w:val="00486C53"/>
    <w:rsid w:val="0048750F"/>
    <w:rsid w:val="00492C48"/>
    <w:rsid w:val="00493BAC"/>
    <w:rsid w:val="0049465A"/>
    <w:rsid w:val="004957B5"/>
    <w:rsid w:val="004A0068"/>
    <w:rsid w:val="004A0CFF"/>
    <w:rsid w:val="004A17E9"/>
    <w:rsid w:val="004A3954"/>
    <w:rsid w:val="004A4502"/>
    <w:rsid w:val="004A495F"/>
    <w:rsid w:val="004A5373"/>
    <w:rsid w:val="004A5DD7"/>
    <w:rsid w:val="004A6F38"/>
    <w:rsid w:val="004A7544"/>
    <w:rsid w:val="004A7C35"/>
    <w:rsid w:val="004B159A"/>
    <w:rsid w:val="004B56EB"/>
    <w:rsid w:val="004B63CA"/>
    <w:rsid w:val="004B6B0F"/>
    <w:rsid w:val="004B6D00"/>
    <w:rsid w:val="004B6FC9"/>
    <w:rsid w:val="004C13BC"/>
    <w:rsid w:val="004C327B"/>
    <w:rsid w:val="004C3C40"/>
    <w:rsid w:val="004C54E5"/>
    <w:rsid w:val="004C6186"/>
    <w:rsid w:val="004C7A13"/>
    <w:rsid w:val="004C7C58"/>
    <w:rsid w:val="004C7DC8"/>
    <w:rsid w:val="004D21B0"/>
    <w:rsid w:val="004D49CC"/>
    <w:rsid w:val="004D5D14"/>
    <w:rsid w:val="004D5DDC"/>
    <w:rsid w:val="004D639A"/>
    <w:rsid w:val="004D737D"/>
    <w:rsid w:val="004D7AFB"/>
    <w:rsid w:val="004E09C2"/>
    <w:rsid w:val="004E0B28"/>
    <w:rsid w:val="004E1DB7"/>
    <w:rsid w:val="004E2659"/>
    <w:rsid w:val="004E39EE"/>
    <w:rsid w:val="004E475C"/>
    <w:rsid w:val="004E56E0"/>
    <w:rsid w:val="004E7329"/>
    <w:rsid w:val="004E7761"/>
    <w:rsid w:val="004F0C99"/>
    <w:rsid w:val="004F2CB0"/>
    <w:rsid w:val="004F6428"/>
    <w:rsid w:val="004F73FB"/>
    <w:rsid w:val="00500AC9"/>
    <w:rsid w:val="00500EE9"/>
    <w:rsid w:val="005017F7"/>
    <w:rsid w:val="00501FA7"/>
    <w:rsid w:val="005023FC"/>
    <w:rsid w:val="00502FC3"/>
    <w:rsid w:val="005034DC"/>
    <w:rsid w:val="005047D7"/>
    <w:rsid w:val="00504AE6"/>
    <w:rsid w:val="00505BFA"/>
    <w:rsid w:val="005071B4"/>
    <w:rsid w:val="005072BD"/>
    <w:rsid w:val="00507687"/>
    <w:rsid w:val="005105E1"/>
    <w:rsid w:val="00510967"/>
    <w:rsid w:val="005117A9"/>
    <w:rsid w:val="00511F57"/>
    <w:rsid w:val="005159E1"/>
    <w:rsid w:val="00515BA0"/>
    <w:rsid w:val="00515CBE"/>
    <w:rsid w:val="00515E2B"/>
    <w:rsid w:val="00516C53"/>
    <w:rsid w:val="00517D69"/>
    <w:rsid w:val="00522294"/>
    <w:rsid w:val="00522A7E"/>
    <w:rsid w:val="00522DB9"/>
    <w:rsid w:val="00522F20"/>
    <w:rsid w:val="00523AB5"/>
    <w:rsid w:val="005308DB"/>
    <w:rsid w:val="00530A2E"/>
    <w:rsid w:val="00530FBE"/>
    <w:rsid w:val="00531537"/>
    <w:rsid w:val="00532BD8"/>
    <w:rsid w:val="00533159"/>
    <w:rsid w:val="005339DB"/>
    <w:rsid w:val="00534C89"/>
    <w:rsid w:val="00535134"/>
    <w:rsid w:val="00541573"/>
    <w:rsid w:val="0054348A"/>
    <w:rsid w:val="005444EF"/>
    <w:rsid w:val="0054516F"/>
    <w:rsid w:val="00545934"/>
    <w:rsid w:val="00547CA5"/>
    <w:rsid w:val="00550C52"/>
    <w:rsid w:val="00554550"/>
    <w:rsid w:val="005548BE"/>
    <w:rsid w:val="005554B5"/>
    <w:rsid w:val="0055736F"/>
    <w:rsid w:val="00557BCE"/>
    <w:rsid w:val="005614C6"/>
    <w:rsid w:val="0056526A"/>
    <w:rsid w:val="00566235"/>
    <w:rsid w:val="0057001A"/>
    <w:rsid w:val="00570655"/>
    <w:rsid w:val="00570700"/>
    <w:rsid w:val="005709A7"/>
    <w:rsid w:val="00570B2A"/>
    <w:rsid w:val="00571777"/>
    <w:rsid w:val="00572746"/>
    <w:rsid w:val="005739B0"/>
    <w:rsid w:val="00574D7F"/>
    <w:rsid w:val="00574F23"/>
    <w:rsid w:val="00577336"/>
    <w:rsid w:val="00580FF5"/>
    <w:rsid w:val="0058165E"/>
    <w:rsid w:val="005819EF"/>
    <w:rsid w:val="00583D80"/>
    <w:rsid w:val="0058519C"/>
    <w:rsid w:val="00586124"/>
    <w:rsid w:val="00586D34"/>
    <w:rsid w:val="0058724F"/>
    <w:rsid w:val="00587612"/>
    <w:rsid w:val="00590F61"/>
    <w:rsid w:val="0059149A"/>
    <w:rsid w:val="005936E2"/>
    <w:rsid w:val="005949D1"/>
    <w:rsid w:val="00594D4F"/>
    <w:rsid w:val="005956EE"/>
    <w:rsid w:val="00595833"/>
    <w:rsid w:val="005A083E"/>
    <w:rsid w:val="005A1064"/>
    <w:rsid w:val="005A3168"/>
    <w:rsid w:val="005B025B"/>
    <w:rsid w:val="005B0DD5"/>
    <w:rsid w:val="005B2A12"/>
    <w:rsid w:val="005B4802"/>
    <w:rsid w:val="005B4DFE"/>
    <w:rsid w:val="005B5254"/>
    <w:rsid w:val="005B7860"/>
    <w:rsid w:val="005C111F"/>
    <w:rsid w:val="005C1EA6"/>
    <w:rsid w:val="005C282C"/>
    <w:rsid w:val="005C2F8F"/>
    <w:rsid w:val="005C42D1"/>
    <w:rsid w:val="005C4BD3"/>
    <w:rsid w:val="005C50AC"/>
    <w:rsid w:val="005C5955"/>
    <w:rsid w:val="005C7B74"/>
    <w:rsid w:val="005D0B99"/>
    <w:rsid w:val="005D23C4"/>
    <w:rsid w:val="005D308E"/>
    <w:rsid w:val="005D3A48"/>
    <w:rsid w:val="005D4F71"/>
    <w:rsid w:val="005D7AF8"/>
    <w:rsid w:val="005E17BF"/>
    <w:rsid w:val="005E366A"/>
    <w:rsid w:val="005E39CA"/>
    <w:rsid w:val="005E789E"/>
    <w:rsid w:val="005F0D23"/>
    <w:rsid w:val="005F2145"/>
    <w:rsid w:val="005F2A55"/>
    <w:rsid w:val="005F39C3"/>
    <w:rsid w:val="005F4382"/>
    <w:rsid w:val="005F4777"/>
    <w:rsid w:val="005F5192"/>
    <w:rsid w:val="005F5F3D"/>
    <w:rsid w:val="00600030"/>
    <w:rsid w:val="006016E1"/>
    <w:rsid w:val="0060236E"/>
    <w:rsid w:val="00602D27"/>
    <w:rsid w:val="006033B0"/>
    <w:rsid w:val="00603A4A"/>
    <w:rsid w:val="00604AD4"/>
    <w:rsid w:val="0060569F"/>
    <w:rsid w:val="006071FA"/>
    <w:rsid w:val="00610A5E"/>
    <w:rsid w:val="00612C1E"/>
    <w:rsid w:val="00613343"/>
    <w:rsid w:val="006144A1"/>
    <w:rsid w:val="00615EBB"/>
    <w:rsid w:val="00616096"/>
    <w:rsid w:val="006160A2"/>
    <w:rsid w:val="0061681B"/>
    <w:rsid w:val="00616BD0"/>
    <w:rsid w:val="006172AF"/>
    <w:rsid w:val="00617B85"/>
    <w:rsid w:val="006226D7"/>
    <w:rsid w:val="00623A68"/>
    <w:rsid w:val="006302AA"/>
    <w:rsid w:val="006318FF"/>
    <w:rsid w:val="0063517E"/>
    <w:rsid w:val="00635734"/>
    <w:rsid w:val="006363BD"/>
    <w:rsid w:val="00636529"/>
    <w:rsid w:val="00637F5C"/>
    <w:rsid w:val="006412DC"/>
    <w:rsid w:val="006418C7"/>
    <w:rsid w:val="00642BC6"/>
    <w:rsid w:val="006446AB"/>
    <w:rsid w:val="00644790"/>
    <w:rsid w:val="00645FD4"/>
    <w:rsid w:val="006466FD"/>
    <w:rsid w:val="006475EA"/>
    <w:rsid w:val="00647A82"/>
    <w:rsid w:val="006501AF"/>
    <w:rsid w:val="0065020E"/>
    <w:rsid w:val="00650DDE"/>
    <w:rsid w:val="00651521"/>
    <w:rsid w:val="00653BCF"/>
    <w:rsid w:val="00654EF2"/>
    <w:rsid w:val="0065505B"/>
    <w:rsid w:val="006551EB"/>
    <w:rsid w:val="006554FC"/>
    <w:rsid w:val="00660900"/>
    <w:rsid w:val="00660CDE"/>
    <w:rsid w:val="00661125"/>
    <w:rsid w:val="00662F0E"/>
    <w:rsid w:val="006670AC"/>
    <w:rsid w:val="006711F7"/>
    <w:rsid w:val="00672307"/>
    <w:rsid w:val="0067373B"/>
    <w:rsid w:val="0067424C"/>
    <w:rsid w:val="006754C0"/>
    <w:rsid w:val="006771FC"/>
    <w:rsid w:val="006808C6"/>
    <w:rsid w:val="00680C04"/>
    <w:rsid w:val="00682668"/>
    <w:rsid w:val="00682F78"/>
    <w:rsid w:val="00683917"/>
    <w:rsid w:val="00683BF1"/>
    <w:rsid w:val="00685FFD"/>
    <w:rsid w:val="00686E53"/>
    <w:rsid w:val="00686EB2"/>
    <w:rsid w:val="00690A7E"/>
    <w:rsid w:val="00691944"/>
    <w:rsid w:val="00692A68"/>
    <w:rsid w:val="00693452"/>
    <w:rsid w:val="00693E0F"/>
    <w:rsid w:val="006942A8"/>
    <w:rsid w:val="00694B5A"/>
    <w:rsid w:val="00695D85"/>
    <w:rsid w:val="00696DFD"/>
    <w:rsid w:val="006A042F"/>
    <w:rsid w:val="006A0DA6"/>
    <w:rsid w:val="006A0ECF"/>
    <w:rsid w:val="006A30A2"/>
    <w:rsid w:val="006A6637"/>
    <w:rsid w:val="006A6D23"/>
    <w:rsid w:val="006A79C4"/>
    <w:rsid w:val="006A7A89"/>
    <w:rsid w:val="006B25DE"/>
    <w:rsid w:val="006B5CD1"/>
    <w:rsid w:val="006C1C3B"/>
    <w:rsid w:val="006C2486"/>
    <w:rsid w:val="006C4672"/>
    <w:rsid w:val="006C4E0B"/>
    <w:rsid w:val="006C4E43"/>
    <w:rsid w:val="006C6206"/>
    <w:rsid w:val="006C643E"/>
    <w:rsid w:val="006C7085"/>
    <w:rsid w:val="006D0BAD"/>
    <w:rsid w:val="006D2932"/>
    <w:rsid w:val="006D3671"/>
    <w:rsid w:val="006D4176"/>
    <w:rsid w:val="006D62B5"/>
    <w:rsid w:val="006D75A6"/>
    <w:rsid w:val="006E0A73"/>
    <w:rsid w:val="006E0FEE"/>
    <w:rsid w:val="006E1652"/>
    <w:rsid w:val="006E1E5F"/>
    <w:rsid w:val="006E3B78"/>
    <w:rsid w:val="006E6C11"/>
    <w:rsid w:val="006E6C91"/>
    <w:rsid w:val="006F1AD4"/>
    <w:rsid w:val="006F580B"/>
    <w:rsid w:val="006F5AD5"/>
    <w:rsid w:val="006F5C2D"/>
    <w:rsid w:val="006F7C0C"/>
    <w:rsid w:val="00700755"/>
    <w:rsid w:val="00705720"/>
    <w:rsid w:val="00705ABC"/>
    <w:rsid w:val="0070646B"/>
    <w:rsid w:val="0070692B"/>
    <w:rsid w:val="007114C4"/>
    <w:rsid w:val="007126FA"/>
    <w:rsid w:val="007130A2"/>
    <w:rsid w:val="00715042"/>
    <w:rsid w:val="007151D2"/>
    <w:rsid w:val="00715463"/>
    <w:rsid w:val="00715F9A"/>
    <w:rsid w:val="0071742C"/>
    <w:rsid w:val="00717B58"/>
    <w:rsid w:val="00723025"/>
    <w:rsid w:val="00723CD7"/>
    <w:rsid w:val="007302A1"/>
    <w:rsid w:val="00730655"/>
    <w:rsid w:val="00730852"/>
    <w:rsid w:val="00731D77"/>
    <w:rsid w:val="0073212D"/>
    <w:rsid w:val="00732360"/>
    <w:rsid w:val="007329D7"/>
    <w:rsid w:val="0073342A"/>
    <w:rsid w:val="0073390A"/>
    <w:rsid w:val="00734E64"/>
    <w:rsid w:val="00734FC9"/>
    <w:rsid w:val="007351D6"/>
    <w:rsid w:val="00736B37"/>
    <w:rsid w:val="00740A35"/>
    <w:rsid w:val="00743CAC"/>
    <w:rsid w:val="00747809"/>
    <w:rsid w:val="00751861"/>
    <w:rsid w:val="007520B4"/>
    <w:rsid w:val="00754960"/>
    <w:rsid w:val="00755189"/>
    <w:rsid w:val="00756E39"/>
    <w:rsid w:val="00756EB6"/>
    <w:rsid w:val="007609D3"/>
    <w:rsid w:val="007624F6"/>
    <w:rsid w:val="0076268A"/>
    <w:rsid w:val="007655D5"/>
    <w:rsid w:val="007664B5"/>
    <w:rsid w:val="007678CD"/>
    <w:rsid w:val="00772FEB"/>
    <w:rsid w:val="00775794"/>
    <w:rsid w:val="007763C1"/>
    <w:rsid w:val="00776D7F"/>
    <w:rsid w:val="00777656"/>
    <w:rsid w:val="00777E82"/>
    <w:rsid w:val="0078103B"/>
    <w:rsid w:val="00781359"/>
    <w:rsid w:val="0078636A"/>
    <w:rsid w:val="007867CA"/>
    <w:rsid w:val="00786921"/>
    <w:rsid w:val="00786B52"/>
    <w:rsid w:val="0079069A"/>
    <w:rsid w:val="007906EC"/>
    <w:rsid w:val="00790F41"/>
    <w:rsid w:val="0079141C"/>
    <w:rsid w:val="00791AB5"/>
    <w:rsid w:val="007920DA"/>
    <w:rsid w:val="00792ED5"/>
    <w:rsid w:val="007947CC"/>
    <w:rsid w:val="00795840"/>
    <w:rsid w:val="00795A4B"/>
    <w:rsid w:val="00796324"/>
    <w:rsid w:val="007A1E11"/>
    <w:rsid w:val="007A1EAA"/>
    <w:rsid w:val="007A24CC"/>
    <w:rsid w:val="007A40FB"/>
    <w:rsid w:val="007A5A1B"/>
    <w:rsid w:val="007A641C"/>
    <w:rsid w:val="007A79FD"/>
    <w:rsid w:val="007B0B9D"/>
    <w:rsid w:val="007B16B1"/>
    <w:rsid w:val="007B26E3"/>
    <w:rsid w:val="007B5A43"/>
    <w:rsid w:val="007B709B"/>
    <w:rsid w:val="007C1343"/>
    <w:rsid w:val="007C43E8"/>
    <w:rsid w:val="007C5C97"/>
    <w:rsid w:val="007C5EF1"/>
    <w:rsid w:val="007C5F24"/>
    <w:rsid w:val="007C61FC"/>
    <w:rsid w:val="007C7BF5"/>
    <w:rsid w:val="007D1169"/>
    <w:rsid w:val="007D19B7"/>
    <w:rsid w:val="007D1F43"/>
    <w:rsid w:val="007D47C3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20FC"/>
    <w:rsid w:val="007E23D8"/>
    <w:rsid w:val="007E42BE"/>
    <w:rsid w:val="007E6739"/>
    <w:rsid w:val="007E7062"/>
    <w:rsid w:val="007E7C5B"/>
    <w:rsid w:val="007F0375"/>
    <w:rsid w:val="007F0E1E"/>
    <w:rsid w:val="007F0E2B"/>
    <w:rsid w:val="007F12DE"/>
    <w:rsid w:val="007F24F1"/>
    <w:rsid w:val="007F29A7"/>
    <w:rsid w:val="007F49F4"/>
    <w:rsid w:val="007F57EA"/>
    <w:rsid w:val="007F6C24"/>
    <w:rsid w:val="008004B4"/>
    <w:rsid w:val="0080083E"/>
    <w:rsid w:val="008032A3"/>
    <w:rsid w:val="00805720"/>
    <w:rsid w:val="00805BE8"/>
    <w:rsid w:val="00811BE4"/>
    <w:rsid w:val="00812E55"/>
    <w:rsid w:val="00813353"/>
    <w:rsid w:val="00816078"/>
    <w:rsid w:val="00816C95"/>
    <w:rsid w:val="00816E97"/>
    <w:rsid w:val="008177E3"/>
    <w:rsid w:val="008177EA"/>
    <w:rsid w:val="00820CE9"/>
    <w:rsid w:val="00821D0E"/>
    <w:rsid w:val="00822BA8"/>
    <w:rsid w:val="00823AA9"/>
    <w:rsid w:val="008240E8"/>
    <w:rsid w:val="008255B9"/>
    <w:rsid w:val="00825CD8"/>
    <w:rsid w:val="008262D6"/>
    <w:rsid w:val="00827324"/>
    <w:rsid w:val="00831203"/>
    <w:rsid w:val="00831319"/>
    <w:rsid w:val="008313D5"/>
    <w:rsid w:val="00831747"/>
    <w:rsid w:val="00832B82"/>
    <w:rsid w:val="0083351C"/>
    <w:rsid w:val="008355EA"/>
    <w:rsid w:val="00837458"/>
    <w:rsid w:val="00837AAE"/>
    <w:rsid w:val="00837F66"/>
    <w:rsid w:val="00841474"/>
    <w:rsid w:val="00842153"/>
    <w:rsid w:val="008429AD"/>
    <w:rsid w:val="008429DB"/>
    <w:rsid w:val="00845ED3"/>
    <w:rsid w:val="00847E6D"/>
    <w:rsid w:val="00847F67"/>
    <w:rsid w:val="00847F92"/>
    <w:rsid w:val="008509F4"/>
    <w:rsid w:val="00850C75"/>
    <w:rsid w:val="00850E39"/>
    <w:rsid w:val="00852552"/>
    <w:rsid w:val="0085312B"/>
    <w:rsid w:val="0085477A"/>
    <w:rsid w:val="00855107"/>
    <w:rsid w:val="00855173"/>
    <w:rsid w:val="008557D9"/>
    <w:rsid w:val="00855BF7"/>
    <w:rsid w:val="00856214"/>
    <w:rsid w:val="0085779F"/>
    <w:rsid w:val="00860B81"/>
    <w:rsid w:val="00861824"/>
    <w:rsid w:val="00861AEF"/>
    <w:rsid w:val="00862089"/>
    <w:rsid w:val="008625C4"/>
    <w:rsid w:val="0086298F"/>
    <w:rsid w:val="0086521F"/>
    <w:rsid w:val="008657A8"/>
    <w:rsid w:val="00866D5B"/>
    <w:rsid w:val="00866FF5"/>
    <w:rsid w:val="008703F2"/>
    <w:rsid w:val="00870D72"/>
    <w:rsid w:val="00872071"/>
    <w:rsid w:val="0087214A"/>
    <w:rsid w:val="008721A4"/>
    <w:rsid w:val="0087332D"/>
    <w:rsid w:val="00873E1F"/>
    <w:rsid w:val="00874C16"/>
    <w:rsid w:val="0087652E"/>
    <w:rsid w:val="008811C1"/>
    <w:rsid w:val="00881A21"/>
    <w:rsid w:val="00882982"/>
    <w:rsid w:val="008837C0"/>
    <w:rsid w:val="00885114"/>
    <w:rsid w:val="008860FE"/>
    <w:rsid w:val="00886D1F"/>
    <w:rsid w:val="0089008B"/>
    <w:rsid w:val="008910C3"/>
    <w:rsid w:val="00891EE1"/>
    <w:rsid w:val="00893987"/>
    <w:rsid w:val="00893F14"/>
    <w:rsid w:val="008963EF"/>
    <w:rsid w:val="0089688E"/>
    <w:rsid w:val="008A05E4"/>
    <w:rsid w:val="008A1988"/>
    <w:rsid w:val="008A1C80"/>
    <w:rsid w:val="008A1FBE"/>
    <w:rsid w:val="008A3354"/>
    <w:rsid w:val="008A3C49"/>
    <w:rsid w:val="008A42D3"/>
    <w:rsid w:val="008A48E2"/>
    <w:rsid w:val="008A7737"/>
    <w:rsid w:val="008B03F2"/>
    <w:rsid w:val="008B3194"/>
    <w:rsid w:val="008B5AE7"/>
    <w:rsid w:val="008B5E43"/>
    <w:rsid w:val="008B5EB3"/>
    <w:rsid w:val="008C3304"/>
    <w:rsid w:val="008C60E9"/>
    <w:rsid w:val="008C73C5"/>
    <w:rsid w:val="008D07C1"/>
    <w:rsid w:val="008D141E"/>
    <w:rsid w:val="008D1B7C"/>
    <w:rsid w:val="008D3035"/>
    <w:rsid w:val="008D3DF5"/>
    <w:rsid w:val="008D6657"/>
    <w:rsid w:val="008D70C6"/>
    <w:rsid w:val="008D7F95"/>
    <w:rsid w:val="008E1F60"/>
    <w:rsid w:val="008E307E"/>
    <w:rsid w:val="008E5A5B"/>
    <w:rsid w:val="008E7AB0"/>
    <w:rsid w:val="008F129C"/>
    <w:rsid w:val="008F4DD1"/>
    <w:rsid w:val="008F5D74"/>
    <w:rsid w:val="008F6056"/>
    <w:rsid w:val="00902C07"/>
    <w:rsid w:val="00905804"/>
    <w:rsid w:val="00905A61"/>
    <w:rsid w:val="009076A7"/>
    <w:rsid w:val="009101E2"/>
    <w:rsid w:val="00910C0D"/>
    <w:rsid w:val="00911459"/>
    <w:rsid w:val="00913787"/>
    <w:rsid w:val="00915D73"/>
    <w:rsid w:val="00916077"/>
    <w:rsid w:val="00916B13"/>
    <w:rsid w:val="009170A2"/>
    <w:rsid w:val="009208A6"/>
    <w:rsid w:val="0092126A"/>
    <w:rsid w:val="0092160A"/>
    <w:rsid w:val="00923B94"/>
    <w:rsid w:val="009240A0"/>
    <w:rsid w:val="00924514"/>
    <w:rsid w:val="00924C3C"/>
    <w:rsid w:val="00927316"/>
    <w:rsid w:val="00930C48"/>
    <w:rsid w:val="00930E6B"/>
    <w:rsid w:val="0093121E"/>
    <w:rsid w:val="0093133D"/>
    <w:rsid w:val="0093139B"/>
    <w:rsid w:val="0093276D"/>
    <w:rsid w:val="00933208"/>
    <w:rsid w:val="00933D12"/>
    <w:rsid w:val="00935813"/>
    <w:rsid w:val="009359E7"/>
    <w:rsid w:val="00935C3A"/>
    <w:rsid w:val="00935DCF"/>
    <w:rsid w:val="0093638F"/>
    <w:rsid w:val="00936ED2"/>
    <w:rsid w:val="00937065"/>
    <w:rsid w:val="009370AF"/>
    <w:rsid w:val="00940285"/>
    <w:rsid w:val="009415B0"/>
    <w:rsid w:val="0094207D"/>
    <w:rsid w:val="00942C7F"/>
    <w:rsid w:val="009456C4"/>
    <w:rsid w:val="00947E7E"/>
    <w:rsid w:val="0095139A"/>
    <w:rsid w:val="009530EC"/>
    <w:rsid w:val="00953E16"/>
    <w:rsid w:val="00953EF9"/>
    <w:rsid w:val="009542AC"/>
    <w:rsid w:val="00954F01"/>
    <w:rsid w:val="00956A19"/>
    <w:rsid w:val="009570F9"/>
    <w:rsid w:val="0095767C"/>
    <w:rsid w:val="00961BB2"/>
    <w:rsid w:val="00962108"/>
    <w:rsid w:val="00962F19"/>
    <w:rsid w:val="009638D6"/>
    <w:rsid w:val="00964832"/>
    <w:rsid w:val="00964CE4"/>
    <w:rsid w:val="0096588D"/>
    <w:rsid w:val="009737C7"/>
    <w:rsid w:val="0097408E"/>
    <w:rsid w:val="00974BB2"/>
    <w:rsid w:val="00974FA7"/>
    <w:rsid w:val="009756E5"/>
    <w:rsid w:val="00975E63"/>
    <w:rsid w:val="00977950"/>
    <w:rsid w:val="00977A8C"/>
    <w:rsid w:val="00981858"/>
    <w:rsid w:val="00983910"/>
    <w:rsid w:val="00984F60"/>
    <w:rsid w:val="009924AD"/>
    <w:rsid w:val="009932AC"/>
    <w:rsid w:val="00993CF0"/>
    <w:rsid w:val="00994351"/>
    <w:rsid w:val="009947FC"/>
    <w:rsid w:val="00996A8F"/>
    <w:rsid w:val="009A128D"/>
    <w:rsid w:val="009A1DBF"/>
    <w:rsid w:val="009A3346"/>
    <w:rsid w:val="009A4F59"/>
    <w:rsid w:val="009A68E6"/>
    <w:rsid w:val="009A7598"/>
    <w:rsid w:val="009B1DF8"/>
    <w:rsid w:val="009B1E2B"/>
    <w:rsid w:val="009B3D20"/>
    <w:rsid w:val="009B50C3"/>
    <w:rsid w:val="009B5418"/>
    <w:rsid w:val="009C0727"/>
    <w:rsid w:val="009C29D6"/>
    <w:rsid w:val="009C3C80"/>
    <w:rsid w:val="009C3F80"/>
    <w:rsid w:val="009C492F"/>
    <w:rsid w:val="009C5D77"/>
    <w:rsid w:val="009C66BD"/>
    <w:rsid w:val="009D2404"/>
    <w:rsid w:val="009D2FF2"/>
    <w:rsid w:val="009D3226"/>
    <w:rsid w:val="009D3385"/>
    <w:rsid w:val="009D4442"/>
    <w:rsid w:val="009D4636"/>
    <w:rsid w:val="009D4F31"/>
    <w:rsid w:val="009D793C"/>
    <w:rsid w:val="009D7A99"/>
    <w:rsid w:val="009E16A9"/>
    <w:rsid w:val="009E2467"/>
    <w:rsid w:val="009E2CA2"/>
    <w:rsid w:val="009E375F"/>
    <w:rsid w:val="009E39D4"/>
    <w:rsid w:val="009E433B"/>
    <w:rsid w:val="009E5401"/>
    <w:rsid w:val="009F099E"/>
    <w:rsid w:val="009F0F9E"/>
    <w:rsid w:val="009F5022"/>
    <w:rsid w:val="009F7DC2"/>
    <w:rsid w:val="009F7E69"/>
    <w:rsid w:val="00A01643"/>
    <w:rsid w:val="00A01793"/>
    <w:rsid w:val="00A020B5"/>
    <w:rsid w:val="00A0423A"/>
    <w:rsid w:val="00A04370"/>
    <w:rsid w:val="00A04477"/>
    <w:rsid w:val="00A04C8C"/>
    <w:rsid w:val="00A065D8"/>
    <w:rsid w:val="00A0758F"/>
    <w:rsid w:val="00A11BD2"/>
    <w:rsid w:val="00A11C28"/>
    <w:rsid w:val="00A138F2"/>
    <w:rsid w:val="00A13F70"/>
    <w:rsid w:val="00A153E5"/>
    <w:rsid w:val="00A1570A"/>
    <w:rsid w:val="00A16B9B"/>
    <w:rsid w:val="00A17866"/>
    <w:rsid w:val="00A20127"/>
    <w:rsid w:val="00A20867"/>
    <w:rsid w:val="00A211B4"/>
    <w:rsid w:val="00A2173D"/>
    <w:rsid w:val="00A21989"/>
    <w:rsid w:val="00A21F4D"/>
    <w:rsid w:val="00A223CF"/>
    <w:rsid w:val="00A226C6"/>
    <w:rsid w:val="00A228C1"/>
    <w:rsid w:val="00A2406B"/>
    <w:rsid w:val="00A25939"/>
    <w:rsid w:val="00A25D0F"/>
    <w:rsid w:val="00A26243"/>
    <w:rsid w:val="00A2734D"/>
    <w:rsid w:val="00A33DDF"/>
    <w:rsid w:val="00A33EB0"/>
    <w:rsid w:val="00A34547"/>
    <w:rsid w:val="00A36AFF"/>
    <w:rsid w:val="00A376B7"/>
    <w:rsid w:val="00A41BF5"/>
    <w:rsid w:val="00A43434"/>
    <w:rsid w:val="00A44778"/>
    <w:rsid w:val="00A469E7"/>
    <w:rsid w:val="00A478CD"/>
    <w:rsid w:val="00A52071"/>
    <w:rsid w:val="00A54B19"/>
    <w:rsid w:val="00A5639D"/>
    <w:rsid w:val="00A56D96"/>
    <w:rsid w:val="00A604A4"/>
    <w:rsid w:val="00A614BD"/>
    <w:rsid w:val="00A61B7D"/>
    <w:rsid w:val="00A6352E"/>
    <w:rsid w:val="00A65821"/>
    <w:rsid w:val="00A6605B"/>
    <w:rsid w:val="00A66ADC"/>
    <w:rsid w:val="00A7147D"/>
    <w:rsid w:val="00A76466"/>
    <w:rsid w:val="00A771CF"/>
    <w:rsid w:val="00A802FA"/>
    <w:rsid w:val="00A80FE1"/>
    <w:rsid w:val="00A81B15"/>
    <w:rsid w:val="00A837FF"/>
    <w:rsid w:val="00A84052"/>
    <w:rsid w:val="00A84DC8"/>
    <w:rsid w:val="00A852DE"/>
    <w:rsid w:val="00A85634"/>
    <w:rsid w:val="00A85DBC"/>
    <w:rsid w:val="00A8638F"/>
    <w:rsid w:val="00A8651D"/>
    <w:rsid w:val="00A87FEB"/>
    <w:rsid w:val="00A93F9F"/>
    <w:rsid w:val="00A9420E"/>
    <w:rsid w:val="00A95047"/>
    <w:rsid w:val="00A9505C"/>
    <w:rsid w:val="00A96639"/>
    <w:rsid w:val="00A97648"/>
    <w:rsid w:val="00AA022A"/>
    <w:rsid w:val="00AA1646"/>
    <w:rsid w:val="00AA1CFD"/>
    <w:rsid w:val="00AA21E3"/>
    <w:rsid w:val="00AA2239"/>
    <w:rsid w:val="00AA33D2"/>
    <w:rsid w:val="00AA410D"/>
    <w:rsid w:val="00AB0525"/>
    <w:rsid w:val="00AB0C57"/>
    <w:rsid w:val="00AB1195"/>
    <w:rsid w:val="00AB37C0"/>
    <w:rsid w:val="00AB4182"/>
    <w:rsid w:val="00AB486E"/>
    <w:rsid w:val="00AB4B03"/>
    <w:rsid w:val="00AB55B3"/>
    <w:rsid w:val="00AC0466"/>
    <w:rsid w:val="00AC1B8B"/>
    <w:rsid w:val="00AC27DB"/>
    <w:rsid w:val="00AC32E5"/>
    <w:rsid w:val="00AC3314"/>
    <w:rsid w:val="00AC5258"/>
    <w:rsid w:val="00AC6D6B"/>
    <w:rsid w:val="00AD2CA6"/>
    <w:rsid w:val="00AD45B8"/>
    <w:rsid w:val="00AD46F7"/>
    <w:rsid w:val="00AD56B1"/>
    <w:rsid w:val="00AD7736"/>
    <w:rsid w:val="00AD79A2"/>
    <w:rsid w:val="00AE10CE"/>
    <w:rsid w:val="00AE4EA3"/>
    <w:rsid w:val="00AE56CE"/>
    <w:rsid w:val="00AE679F"/>
    <w:rsid w:val="00AE70D4"/>
    <w:rsid w:val="00AE751C"/>
    <w:rsid w:val="00AE7868"/>
    <w:rsid w:val="00AE7AEA"/>
    <w:rsid w:val="00AE7E69"/>
    <w:rsid w:val="00AE7F49"/>
    <w:rsid w:val="00AF0407"/>
    <w:rsid w:val="00AF049B"/>
    <w:rsid w:val="00AF3240"/>
    <w:rsid w:val="00AF4B78"/>
    <w:rsid w:val="00AF4D8B"/>
    <w:rsid w:val="00AF5D80"/>
    <w:rsid w:val="00AF7D13"/>
    <w:rsid w:val="00B0497B"/>
    <w:rsid w:val="00B06467"/>
    <w:rsid w:val="00B067CA"/>
    <w:rsid w:val="00B125DC"/>
    <w:rsid w:val="00B12B26"/>
    <w:rsid w:val="00B12D17"/>
    <w:rsid w:val="00B163F8"/>
    <w:rsid w:val="00B2118E"/>
    <w:rsid w:val="00B21F3B"/>
    <w:rsid w:val="00B2472D"/>
    <w:rsid w:val="00B24887"/>
    <w:rsid w:val="00B24CA0"/>
    <w:rsid w:val="00B2549F"/>
    <w:rsid w:val="00B25789"/>
    <w:rsid w:val="00B30018"/>
    <w:rsid w:val="00B335AA"/>
    <w:rsid w:val="00B34272"/>
    <w:rsid w:val="00B34F37"/>
    <w:rsid w:val="00B373D1"/>
    <w:rsid w:val="00B404CB"/>
    <w:rsid w:val="00B4108D"/>
    <w:rsid w:val="00B44895"/>
    <w:rsid w:val="00B467BA"/>
    <w:rsid w:val="00B51799"/>
    <w:rsid w:val="00B5288F"/>
    <w:rsid w:val="00B5551F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ED9"/>
    <w:rsid w:val="00B73B29"/>
    <w:rsid w:val="00B741E0"/>
    <w:rsid w:val="00B74372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31AE"/>
    <w:rsid w:val="00B83EF0"/>
    <w:rsid w:val="00B8446C"/>
    <w:rsid w:val="00B87725"/>
    <w:rsid w:val="00B90100"/>
    <w:rsid w:val="00B91405"/>
    <w:rsid w:val="00B91687"/>
    <w:rsid w:val="00B94013"/>
    <w:rsid w:val="00B96919"/>
    <w:rsid w:val="00BA10C0"/>
    <w:rsid w:val="00BA1A78"/>
    <w:rsid w:val="00BA259A"/>
    <w:rsid w:val="00BA259C"/>
    <w:rsid w:val="00BA29D3"/>
    <w:rsid w:val="00BA307F"/>
    <w:rsid w:val="00BA33DC"/>
    <w:rsid w:val="00BA3B7B"/>
    <w:rsid w:val="00BA40F8"/>
    <w:rsid w:val="00BA5280"/>
    <w:rsid w:val="00BA7A16"/>
    <w:rsid w:val="00BA7E46"/>
    <w:rsid w:val="00BB14F1"/>
    <w:rsid w:val="00BB572E"/>
    <w:rsid w:val="00BB621D"/>
    <w:rsid w:val="00BB74FD"/>
    <w:rsid w:val="00BC04C9"/>
    <w:rsid w:val="00BC16F5"/>
    <w:rsid w:val="00BC44FE"/>
    <w:rsid w:val="00BC5982"/>
    <w:rsid w:val="00BC5EB8"/>
    <w:rsid w:val="00BC60BF"/>
    <w:rsid w:val="00BC67E3"/>
    <w:rsid w:val="00BC72D6"/>
    <w:rsid w:val="00BC73A0"/>
    <w:rsid w:val="00BC7AAE"/>
    <w:rsid w:val="00BD0A73"/>
    <w:rsid w:val="00BD0AC2"/>
    <w:rsid w:val="00BD246E"/>
    <w:rsid w:val="00BD28BF"/>
    <w:rsid w:val="00BD2D12"/>
    <w:rsid w:val="00BD3806"/>
    <w:rsid w:val="00BD4556"/>
    <w:rsid w:val="00BD6404"/>
    <w:rsid w:val="00BE33AE"/>
    <w:rsid w:val="00BE59A6"/>
    <w:rsid w:val="00BE6A08"/>
    <w:rsid w:val="00BE6DB8"/>
    <w:rsid w:val="00BF0088"/>
    <w:rsid w:val="00BF046F"/>
    <w:rsid w:val="00BF056F"/>
    <w:rsid w:val="00BF3F46"/>
    <w:rsid w:val="00BF418A"/>
    <w:rsid w:val="00BF4FE9"/>
    <w:rsid w:val="00BF5E9C"/>
    <w:rsid w:val="00BF7223"/>
    <w:rsid w:val="00C01308"/>
    <w:rsid w:val="00C01D50"/>
    <w:rsid w:val="00C056DC"/>
    <w:rsid w:val="00C06335"/>
    <w:rsid w:val="00C07EFE"/>
    <w:rsid w:val="00C1329B"/>
    <w:rsid w:val="00C13563"/>
    <w:rsid w:val="00C1572F"/>
    <w:rsid w:val="00C16ECC"/>
    <w:rsid w:val="00C17CA4"/>
    <w:rsid w:val="00C21411"/>
    <w:rsid w:val="00C21E1A"/>
    <w:rsid w:val="00C2239A"/>
    <w:rsid w:val="00C24C05"/>
    <w:rsid w:val="00C24D2F"/>
    <w:rsid w:val="00C25E03"/>
    <w:rsid w:val="00C26222"/>
    <w:rsid w:val="00C265D2"/>
    <w:rsid w:val="00C30061"/>
    <w:rsid w:val="00C31283"/>
    <w:rsid w:val="00C31DDB"/>
    <w:rsid w:val="00C31E89"/>
    <w:rsid w:val="00C33C48"/>
    <w:rsid w:val="00C340E5"/>
    <w:rsid w:val="00C34590"/>
    <w:rsid w:val="00C35AA7"/>
    <w:rsid w:val="00C404C3"/>
    <w:rsid w:val="00C43BA1"/>
    <w:rsid w:val="00C43DAB"/>
    <w:rsid w:val="00C46774"/>
    <w:rsid w:val="00C47F08"/>
    <w:rsid w:val="00C50BB9"/>
    <w:rsid w:val="00C50D61"/>
    <w:rsid w:val="00C514A6"/>
    <w:rsid w:val="00C533BA"/>
    <w:rsid w:val="00C5739F"/>
    <w:rsid w:val="00C57562"/>
    <w:rsid w:val="00C5770E"/>
    <w:rsid w:val="00C57CF0"/>
    <w:rsid w:val="00C61499"/>
    <w:rsid w:val="00C61E0C"/>
    <w:rsid w:val="00C62283"/>
    <w:rsid w:val="00C63557"/>
    <w:rsid w:val="00C6434E"/>
    <w:rsid w:val="00C6481F"/>
    <w:rsid w:val="00C649BD"/>
    <w:rsid w:val="00C657A7"/>
    <w:rsid w:val="00C65891"/>
    <w:rsid w:val="00C6695F"/>
    <w:rsid w:val="00C66AC9"/>
    <w:rsid w:val="00C67512"/>
    <w:rsid w:val="00C70AF6"/>
    <w:rsid w:val="00C724D3"/>
    <w:rsid w:val="00C72951"/>
    <w:rsid w:val="00C77DD9"/>
    <w:rsid w:val="00C810D1"/>
    <w:rsid w:val="00C839B5"/>
    <w:rsid w:val="00C83BE6"/>
    <w:rsid w:val="00C8410C"/>
    <w:rsid w:val="00C85354"/>
    <w:rsid w:val="00C86A1F"/>
    <w:rsid w:val="00C86ABA"/>
    <w:rsid w:val="00C91701"/>
    <w:rsid w:val="00C938CB"/>
    <w:rsid w:val="00C941AE"/>
    <w:rsid w:val="00C941CD"/>
    <w:rsid w:val="00C943F3"/>
    <w:rsid w:val="00CA08C6"/>
    <w:rsid w:val="00CA0A77"/>
    <w:rsid w:val="00CA1B22"/>
    <w:rsid w:val="00CA24B7"/>
    <w:rsid w:val="00CA2729"/>
    <w:rsid w:val="00CA2EAB"/>
    <w:rsid w:val="00CA3057"/>
    <w:rsid w:val="00CA45F8"/>
    <w:rsid w:val="00CA52B0"/>
    <w:rsid w:val="00CA7D89"/>
    <w:rsid w:val="00CA7F9C"/>
    <w:rsid w:val="00CB0305"/>
    <w:rsid w:val="00CB2A1B"/>
    <w:rsid w:val="00CB33C7"/>
    <w:rsid w:val="00CB3501"/>
    <w:rsid w:val="00CB5F7C"/>
    <w:rsid w:val="00CB6DA7"/>
    <w:rsid w:val="00CB7969"/>
    <w:rsid w:val="00CB7E4C"/>
    <w:rsid w:val="00CC0A25"/>
    <w:rsid w:val="00CC0A54"/>
    <w:rsid w:val="00CC0F14"/>
    <w:rsid w:val="00CC1A02"/>
    <w:rsid w:val="00CC25B4"/>
    <w:rsid w:val="00CC5F88"/>
    <w:rsid w:val="00CC69C8"/>
    <w:rsid w:val="00CC77A2"/>
    <w:rsid w:val="00CD307E"/>
    <w:rsid w:val="00CD451F"/>
    <w:rsid w:val="00CD629F"/>
    <w:rsid w:val="00CD6A1B"/>
    <w:rsid w:val="00CD7FD3"/>
    <w:rsid w:val="00CE07E0"/>
    <w:rsid w:val="00CE094F"/>
    <w:rsid w:val="00CE0A7F"/>
    <w:rsid w:val="00CE1718"/>
    <w:rsid w:val="00CE1D3A"/>
    <w:rsid w:val="00CE28D2"/>
    <w:rsid w:val="00CE4E5B"/>
    <w:rsid w:val="00CE583B"/>
    <w:rsid w:val="00CE7BD0"/>
    <w:rsid w:val="00CF21FF"/>
    <w:rsid w:val="00CF4156"/>
    <w:rsid w:val="00CF5249"/>
    <w:rsid w:val="00CF528E"/>
    <w:rsid w:val="00CF6747"/>
    <w:rsid w:val="00D0036C"/>
    <w:rsid w:val="00D03A00"/>
    <w:rsid w:val="00D03D00"/>
    <w:rsid w:val="00D05C30"/>
    <w:rsid w:val="00D10052"/>
    <w:rsid w:val="00D11359"/>
    <w:rsid w:val="00D12E3B"/>
    <w:rsid w:val="00D14955"/>
    <w:rsid w:val="00D15132"/>
    <w:rsid w:val="00D17564"/>
    <w:rsid w:val="00D17D0B"/>
    <w:rsid w:val="00D201AE"/>
    <w:rsid w:val="00D22DC2"/>
    <w:rsid w:val="00D22F89"/>
    <w:rsid w:val="00D2333E"/>
    <w:rsid w:val="00D23906"/>
    <w:rsid w:val="00D248AB"/>
    <w:rsid w:val="00D309FF"/>
    <w:rsid w:val="00D30FA8"/>
    <w:rsid w:val="00D3188C"/>
    <w:rsid w:val="00D32CC3"/>
    <w:rsid w:val="00D33290"/>
    <w:rsid w:val="00D33334"/>
    <w:rsid w:val="00D35AF1"/>
    <w:rsid w:val="00D35F9B"/>
    <w:rsid w:val="00D36B69"/>
    <w:rsid w:val="00D37601"/>
    <w:rsid w:val="00D408DD"/>
    <w:rsid w:val="00D439EC"/>
    <w:rsid w:val="00D45D72"/>
    <w:rsid w:val="00D50954"/>
    <w:rsid w:val="00D50B70"/>
    <w:rsid w:val="00D520E4"/>
    <w:rsid w:val="00D53A38"/>
    <w:rsid w:val="00D542F8"/>
    <w:rsid w:val="00D554CC"/>
    <w:rsid w:val="00D56575"/>
    <w:rsid w:val="00D575DD"/>
    <w:rsid w:val="00D57DFA"/>
    <w:rsid w:val="00D62E18"/>
    <w:rsid w:val="00D67DA6"/>
    <w:rsid w:val="00D67FCF"/>
    <w:rsid w:val="00D709CE"/>
    <w:rsid w:val="00D71D51"/>
    <w:rsid w:val="00D71F73"/>
    <w:rsid w:val="00D73838"/>
    <w:rsid w:val="00D73B58"/>
    <w:rsid w:val="00D756CF"/>
    <w:rsid w:val="00D757D2"/>
    <w:rsid w:val="00D760BE"/>
    <w:rsid w:val="00D803D0"/>
    <w:rsid w:val="00D80786"/>
    <w:rsid w:val="00D815EA"/>
    <w:rsid w:val="00D81CAB"/>
    <w:rsid w:val="00D829FC"/>
    <w:rsid w:val="00D84E4F"/>
    <w:rsid w:val="00D853E8"/>
    <w:rsid w:val="00D8576F"/>
    <w:rsid w:val="00D8677F"/>
    <w:rsid w:val="00D920F5"/>
    <w:rsid w:val="00D922AD"/>
    <w:rsid w:val="00D9335B"/>
    <w:rsid w:val="00D934AF"/>
    <w:rsid w:val="00D93759"/>
    <w:rsid w:val="00D95627"/>
    <w:rsid w:val="00D97633"/>
    <w:rsid w:val="00D9795A"/>
    <w:rsid w:val="00D97F0C"/>
    <w:rsid w:val="00DA1EF7"/>
    <w:rsid w:val="00DA2606"/>
    <w:rsid w:val="00DA3A86"/>
    <w:rsid w:val="00DA6D12"/>
    <w:rsid w:val="00DB22A6"/>
    <w:rsid w:val="00DB2AA8"/>
    <w:rsid w:val="00DC1270"/>
    <w:rsid w:val="00DC12F5"/>
    <w:rsid w:val="00DC2500"/>
    <w:rsid w:val="00DC38E7"/>
    <w:rsid w:val="00DC4F53"/>
    <w:rsid w:val="00DC4F72"/>
    <w:rsid w:val="00DC6D79"/>
    <w:rsid w:val="00DC77DC"/>
    <w:rsid w:val="00DD0453"/>
    <w:rsid w:val="00DD0507"/>
    <w:rsid w:val="00DD0C2C"/>
    <w:rsid w:val="00DD19DE"/>
    <w:rsid w:val="00DD1C8B"/>
    <w:rsid w:val="00DD28BC"/>
    <w:rsid w:val="00DD5086"/>
    <w:rsid w:val="00DD5168"/>
    <w:rsid w:val="00DD54B8"/>
    <w:rsid w:val="00DE0A8A"/>
    <w:rsid w:val="00DE1619"/>
    <w:rsid w:val="00DE2883"/>
    <w:rsid w:val="00DE31F0"/>
    <w:rsid w:val="00DE3D1C"/>
    <w:rsid w:val="00DE5174"/>
    <w:rsid w:val="00DE58F6"/>
    <w:rsid w:val="00DF1371"/>
    <w:rsid w:val="00DF2286"/>
    <w:rsid w:val="00DF2E23"/>
    <w:rsid w:val="00DF654F"/>
    <w:rsid w:val="00E0031D"/>
    <w:rsid w:val="00E015C5"/>
    <w:rsid w:val="00E01C41"/>
    <w:rsid w:val="00E01D02"/>
    <w:rsid w:val="00E0227D"/>
    <w:rsid w:val="00E04B84"/>
    <w:rsid w:val="00E06466"/>
    <w:rsid w:val="00E06835"/>
    <w:rsid w:val="00E06FDA"/>
    <w:rsid w:val="00E104CF"/>
    <w:rsid w:val="00E105C2"/>
    <w:rsid w:val="00E11A49"/>
    <w:rsid w:val="00E156FF"/>
    <w:rsid w:val="00E1604E"/>
    <w:rsid w:val="00E160A5"/>
    <w:rsid w:val="00E16C21"/>
    <w:rsid w:val="00E1713D"/>
    <w:rsid w:val="00E20A43"/>
    <w:rsid w:val="00E21D21"/>
    <w:rsid w:val="00E22EDE"/>
    <w:rsid w:val="00E23898"/>
    <w:rsid w:val="00E242CA"/>
    <w:rsid w:val="00E25F3B"/>
    <w:rsid w:val="00E27D56"/>
    <w:rsid w:val="00E30668"/>
    <w:rsid w:val="00E31273"/>
    <w:rsid w:val="00E319F1"/>
    <w:rsid w:val="00E3287E"/>
    <w:rsid w:val="00E33CD2"/>
    <w:rsid w:val="00E34D78"/>
    <w:rsid w:val="00E3639C"/>
    <w:rsid w:val="00E363E5"/>
    <w:rsid w:val="00E40C30"/>
    <w:rsid w:val="00E40E90"/>
    <w:rsid w:val="00E41F4F"/>
    <w:rsid w:val="00E45C7E"/>
    <w:rsid w:val="00E4627B"/>
    <w:rsid w:val="00E52204"/>
    <w:rsid w:val="00E531EB"/>
    <w:rsid w:val="00E53A9D"/>
    <w:rsid w:val="00E53B33"/>
    <w:rsid w:val="00E53EA8"/>
    <w:rsid w:val="00E54874"/>
    <w:rsid w:val="00E54B6F"/>
    <w:rsid w:val="00E55ACA"/>
    <w:rsid w:val="00E573F5"/>
    <w:rsid w:val="00E5783A"/>
    <w:rsid w:val="00E57B74"/>
    <w:rsid w:val="00E61035"/>
    <w:rsid w:val="00E624F1"/>
    <w:rsid w:val="00E63007"/>
    <w:rsid w:val="00E65BC6"/>
    <w:rsid w:val="00E661FF"/>
    <w:rsid w:val="00E70F35"/>
    <w:rsid w:val="00E718F3"/>
    <w:rsid w:val="00E726EB"/>
    <w:rsid w:val="00E72CF1"/>
    <w:rsid w:val="00E740CF"/>
    <w:rsid w:val="00E74854"/>
    <w:rsid w:val="00E74A56"/>
    <w:rsid w:val="00E7595F"/>
    <w:rsid w:val="00E773C1"/>
    <w:rsid w:val="00E80B52"/>
    <w:rsid w:val="00E824C3"/>
    <w:rsid w:val="00E840B3"/>
    <w:rsid w:val="00E8413F"/>
    <w:rsid w:val="00E84D10"/>
    <w:rsid w:val="00E8629F"/>
    <w:rsid w:val="00E86C34"/>
    <w:rsid w:val="00E91008"/>
    <w:rsid w:val="00E9291F"/>
    <w:rsid w:val="00E9374E"/>
    <w:rsid w:val="00E93A46"/>
    <w:rsid w:val="00E94F54"/>
    <w:rsid w:val="00E95776"/>
    <w:rsid w:val="00E96291"/>
    <w:rsid w:val="00E97AD5"/>
    <w:rsid w:val="00EA0641"/>
    <w:rsid w:val="00EA0C65"/>
    <w:rsid w:val="00EA0D09"/>
    <w:rsid w:val="00EA0E3A"/>
    <w:rsid w:val="00EA1111"/>
    <w:rsid w:val="00EA2DB1"/>
    <w:rsid w:val="00EA3B4F"/>
    <w:rsid w:val="00EA3C24"/>
    <w:rsid w:val="00EA40FA"/>
    <w:rsid w:val="00EA59BD"/>
    <w:rsid w:val="00EA6C1D"/>
    <w:rsid w:val="00EA71E5"/>
    <w:rsid w:val="00EA73DF"/>
    <w:rsid w:val="00EB2FB8"/>
    <w:rsid w:val="00EB37B3"/>
    <w:rsid w:val="00EB47AE"/>
    <w:rsid w:val="00EB61AE"/>
    <w:rsid w:val="00EB7181"/>
    <w:rsid w:val="00EB79F1"/>
    <w:rsid w:val="00EC015F"/>
    <w:rsid w:val="00EC16C5"/>
    <w:rsid w:val="00EC2046"/>
    <w:rsid w:val="00EC2FB5"/>
    <w:rsid w:val="00EC322D"/>
    <w:rsid w:val="00EC3A2E"/>
    <w:rsid w:val="00EC4309"/>
    <w:rsid w:val="00EC43E6"/>
    <w:rsid w:val="00EC65E0"/>
    <w:rsid w:val="00ED0AB7"/>
    <w:rsid w:val="00ED12E6"/>
    <w:rsid w:val="00ED225A"/>
    <w:rsid w:val="00ED225E"/>
    <w:rsid w:val="00ED3067"/>
    <w:rsid w:val="00ED383A"/>
    <w:rsid w:val="00ED4F23"/>
    <w:rsid w:val="00ED6DFF"/>
    <w:rsid w:val="00ED7FA2"/>
    <w:rsid w:val="00EE1080"/>
    <w:rsid w:val="00EE116A"/>
    <w:rsid w:val="00EE1944"/>
    <w:rsid w:val="00EE260A"/>
    <w:rsid w:val="00EE6EFA"/>
    <w:rsid w:val="00EF0F3D"/>
    <w:rsid w:val="00EF15CD"/>
    <w:rsid w:val="00EF1EC5"/>
    <w:rsid w:val="00EF2F72"/>
    <w:rsid w:val="00EF4C88"/>
    <w:rsid w:val="00EF55EB"/>
    <w:rsid w:val="00EF5DF0"/>
    <w:rsid w:val="00EF73CC"/>
    <w:rsid w:val="00EF771A"/>
    <w:rsid w:val="00F00DCC"/>
    <w:rsid w:val="00F0156F"/>
    <w:rsid w:val="00F04081"/>
    <w:rsid w:val="00F05AC8"/>
    <w:rsid w:val="00F07167"/>
    <w:rsid w:val="00F072D8"/>
    <w:rsid w:val="00F07CE0"/>
    <w:rsid w:val="00F115F5"/>
    <w:rsid w:val="00F13D05"/>
    <w:rsid w:val="00F1679D"/>
    <w:rsid w:val="00F1682C"/>
    <w:rsid w:val="00F20B91"/>
    <w:rsid w:val="00F21139"/>
    <w:rsid w:val="00F214F9"/>
    <w:rsid w:val="00F22810"/>
    <w:rsid w:val="00F24B8B"/>
    <w:rsid w:val="00F24C55"/>
    <w:rsid w:val="00F255CB"/>
    <w:rsid w:val="00F25D0F"/>
    <w:rsid w:val="00F26C62"/>
    <w:rsid w:val="00F30A26"/>
    <w:rsid w:val="00F30CCC"/>
    <w:rsid w:val="00F30D2E"/>
    <w:rsid w:val="00F335E2"/>
    <w:rsid w:val="00F34AF0"/>
    <w:rsid w:val="00F34BDE"/>
    <w:rsid w:val="00F35516"/>
    <w:rsid w:val="00F35790"/>
    <w:rsid w:val="00F3593A"/>
    <w:rsid w:val="00F373EC"/>
    <w:rsid w:val="00F37515"/>
    <w:rsid w:val="00F37FB2"/>
    <w:rsid w:val="00F410D7"/>
    <w:rsid w:val="00F4136D"/>
    <w:rsid w:val="00F41478"/>
    <w:rsid w:val="00F41638"/>
    <w:rsid w:val="00F4212E"/>
    <w:rsid w:val="00F42C20"/>
    <w:rsid w:val="00F43608"/>
    <w:rsid w:val="00F43E34"/>
    <w:rsid w:val="00F468EC"/>
    <w:rsid w:val="00F47999"/>
    <w:rsid w:val="00F53053"/>
    <w:rsid w:val="00F53EEC"/>
    <w:rsid w:val="00F53FE2"/>
    <w:rsid w:val="00F54B15"/>
    <w:rsid w:val="00F553E9"/>
    <w:rsid w:val="00F55DBE"/>
    <w:rsid w:val="00F56BAD"/>
    <w:rsid w:val="00F575FF"/>
    <w:rsid w:val="00F57D43"/>
    <w:rsid w:val="00F605F8"/>
    <w:rsid w:val="00F618EF"/>
    <w:rsid w:val="00F6514A"/>
    <w:rsid w:val="00F65582"/>
    <w:rsid w:val="00F66E75"/>
    <w:rsid w:val="00F67AE0"/>
    <w:rsid w:val="00F70548"/>
    <w:rsid w:val="00F71B83"/>
    <w:rsid w:val="00F723F6"/>
    <w:rsid w:val="00F76187"/>
    <w:rsid w:val="00F77EB0"/>
    <w:rsid w:val="00F80834"/>
    <w:rsid w:val="00F86B32"/>
    <w:rsid w:val="00F87CDD"/>
    <w:rsid w:val="00F9159F"/>
    <w:rsid w:val="00F933F0"/>
    <w:rsid w:val="00F937A3"/>
    <w:rsid w:val="00F93AF9"/>
    <w:rsid w:val="00F93D8B"/>
    <w:rsid w:val="00F94715"/>
    <w:rsid w:val="00F95C8E"/>
    <w:rsid w:val="00F96A3D"/>
    <w:rsid w:val="00FA3313"/>
    <w:rsid w:val="00FA4718"/>
    <w:rsid w:val="00FA5848"/>
    <w:rsid w:val="00FA6899"/>
    <w:rsid w:val="00FA7F3D"/>
    <w:rsid w:val="00FB22F3"/>
    <w:rsid w:val="00FB23B3"/>
    <w:rsid w:val="00FB30DD"/>
    <w:rsid w:val="00FB38D8"/>
    <w:rsid w:val="00FB7291"/>
    <w:rsid w:val="00FB79DF"/>
    <w:rsid w:val="00FC051F"/>
    <w:rsid w:val="00FC06FF"/>
    <w:rsid w:val="00FC1E06"/>
    <w:rsid w:val="00FC2DAD"/>
    <w:rsid w:val="00FC3ECF"/>
    <w:rsid w:val="00FC41BB"/>
    <w:rsid w:val="00FC45F4"/>
    <w:rsid w:val="00FC4AD8"/>
    <w:rsid w:val="00FC69B4"/>
    <w:rsid w:val="00FD03A8"/>
    <w:rsid w:val="00FD0694"/>
    <w:rsid w:val="00FD15A2"/>
    <w:rsid w:val="00FD25BE"/>
    <w:rsid w:val="00FD2C13"/>
    <w:rsid w:val="00FD2E70"/>
    <w:rsid w:val="00FD3DE8"/>
    <w:rsid w:val="00FD4642"/>
    <w:rsid w:val="00FD4C10"/>
    <w:rsid w:val="00FD57D5"/>
    <w:rsid w:val="00FD62C9"/>
    <w:rsid w:val="00FD7AA7"/>
    <w:rsid w:val="00FE1B02"/>
    <w:rsid w:val="00FE1FD5"/>
    <w:rsid w:val="00FE3FA0"/>
    <w:rsid w:val="00FE45A8"/>
    <w:rsid w:val="00FE681D"/>
    <w:rsid w:val="00FE72D0"/>
    <w:rsid w:val="00FE747A"/>
    <w:rsid w:val="00FE752B"/>
    <w:rsid w:val="00FF11B1"/>
    <w:rsid w:val="00FF1F6A"/>
    <w:rsid w:val="00FF1FCB"/>
    <w:rsid w:val="00FF52D4"/>
    <w:rsid w:val="00FF5966"/>
    <w:rsid w:val="00FF6AA4"/>
    <w:rsid w:val="00FF6B09"/>
    <w:rsid w:val="00FF7016"/>
    <w:rsid w:val="00FF7BE2"/>
    <w:rsid w:val="03CC18DD"/>
    <w:rsid w:val="10C4252E"/>
    <w:rsid w:val="146E219B"/>
    <w:rsid w:val="1DAA7640"/>
    <w:rsid w:val="24A73FF0"/>
    <w:rsid w:val="73360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  <w15:docId w15:val="{4EAE7F5C-9675-448D-8CB3-10F7C480C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291F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30D3D28-C47A-44D5-8D2A-A12566413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Phil Coan</cp:lastModifiedBy>
  <cp:revision>2</cp:revision>
  <cp:lastPrinted>2022-08-19T07:29:00Z</cp:lastPrinted>
  <dcterms:created xsi:type="dcterms:W3CDTF">2022-10-19T15:45:00Z</dcterms:created>
  <dcterms:modified xsi:type="dcterms:W3CDTF">2022-10-19T15:45:00Z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</Properties>
</file>